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656B43" w:rsidRDefault="00A744FD" w:rsidP="001667C4">
      <w:pPr>
        <w:rPr>
          <w:rFonts w:ascii="Acumin Pro" w:eastAsia="PMingLiU" w:hAnsi="Acumin Pro"/>
          <w:color w:val="00908B"/>
          <w:sz w:val="18"/>
          <w:szCs w:val="18"/>
        </w:rPr>
      </w:pPr>
      <w:r w:rsidRPr="00656B43">
        <w:rPr>
          <w:rFonts w:ascii="Acumin Pro" w:eastAsia="PMingLiU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E2BB53F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 w:rsidRPr="00656B43">
        <w:rPr>
          <w:rStyle w:val="Heading1Char"/>
          <w:rFonts w:ascii="Acumin Pro" w:eastAsia="PMingLiU" w:hAnsi="Acumin Pro"/>
          <w:color w:val="00908B"/>
          <w:sz w:val="56"/>
          <w:szCs w:val="36"/>
        </w:rPr>
        <w:br/>
      </w:r>
      <w:r w:rsidRPr="00656B43">
        <w:rPr>
          <w:rStyle w:val="Heading1Char"/>
          <w:rFonts w:ascii="Acumin Pro" w:eastAsia="PMingLiU" w:hAnsi="Acumin Pro"/>
          <w:color w:val="00908B"/>
          <w:sz w:val="56"/>
        </w:rPr>
        <w:t>如何舉報外國干預行為</w:t>
      </w:r>
      <w:r w:rsidRPr="00656B43">
        <w:rPr>
          <w:rStyle w:val="Heading1Char"/>
          <w:rFonts w:ascii="Acumin Pro" w:eastAsia="PMingLiU" w:hAnsi="Acumin Pro"/>
          <w:color w:val="00908B"/>
          <w:sz w:val="56"/>
        </w:rPr>
        <w:t xml:space="preserve"> </w:t>
      </w:r>
    </w:p>
    <w:p w14:paraId="15E2A6FB" w14:textId="6AAEAC2F" w:rsidR="00AF5AEF" w:rsidRPr="00656B43" w:rsidRDefault="001667C4" w:rsidP="001667C4">
      <w:pPr>
        <w:rPr>
          <w:rFonts w:ascii="Acumin Pro" w:eastAsia="PMingLiU" w:hAnsi="Acumin Pro" w:cs="Arial"/>
          <w:b/>
          <w:bCs/>
          <w:kern w:val="32"/>
          <w:sz w:val="56"/>
          <w:szCs w:val="36"/>
        </w:rPr>
      </w:pPr>
      <w:r w:rsidRPr="00656B43">
        <w:rPr>
          <w:rFonts w:ascii="Acumin Pro" w:eastAsia="PMingLiU" w:hAnsi="Acumin Pro"/>
          <w:sz w:val="28"/>
        </w:rPr>
        <w:t>紐西蘭的少數族裔社區不必寬容外國干預行爲，您可透過以下方式舉報。</w:t>
      </w:r>
    </w:p>
    <w:p w14:paraId="50837CF8" w14:textId="37BA90DA" w:rsidR="001667C4" w:rsidRPr="00656B43" w:rsidRDefault="00694FD6" w:rsidP="001667C4">
      <w:pPr>
        <w:rPr>
          <w:rFonts w:ascii="Acumin Pro" w:eastAsia="PMingLiU" w:hAnsi="Acumin Pro"/>
          <w:sz w:val="28"/>
          <w:szCs w:val="28"/>
        </w:rPr>
      </w:pPr>
      <w:r w:rsidRPr="00656B43">
        <w:rPr>
          <w:rFonts w:ascii="Acumin Pro" w:eastAsia="PMingLiU" w:hAnsi="Acumin 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62F543FE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656B43" w:rsidRDefault="00694FD6" w:rsidP="00694FD6">
                            <w:pPr>
                              <w:rPr>
                                <w:rFonts w:ascii="Acumin Pro" w:eastAsia="PMingLiU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b/>
                                <w:color w:val="A73138"/>
                                <w:sz w:val="30"/>
                              </w:rPr>
                              <w:t>緊急情況</w:t>
                            </w:r>
                            <w:r w:rsidRPr="00656B43">
                              <w:rPr>
                                <w:rFonts w:ascii="Acumin Pro" w:eastAsia="PMingLiU" w:hAnsi="Acumin Pro"/>
                                <w:b/>
                                <w:color w:val="A73138"/>
                                <w:sz w:val="30"/>
                              </w:rPr>
                              <w:t xml:space="preserve"> </w:t>
                            </w:r>
                          </w:p>
                          <w:p w14:paraId="328B024D" w14:textId="77777777" w:rsidR="00694FD6" w:rsidRPr="00656B43" w:rsidRDefault="00694FD6" w:rsidP="00694FD6">
                            <w:pPr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如果干預行爲正在發生，請撥打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111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尋求警方協助。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9E41CC4" w14:textId="2B663E9A" w:rsidR="00694FD6" w:rsidRPr="00656B43" w:rsidRDefault="00694FD6" w:rsidP="00694FD6">
                            <w:pPr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如果您不方便講話並且使用的是手機，請保持安靜，等待「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press 55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（按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55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）」之提示音出現。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如果您不方便講話並且使用的是固定電話，請保持安靜，並聽從接線員的指示按對應按鍵尋求幫助。</w:t>
                            </w:r>
                          </w:p>
                          <w:p w14:paraId="5F30480B" w14:textId="77777777" w:rsidR="00694FD6" w:rsidRPr="00656B43" w:rsidRDefault="00694FD6" w:rsidP="00694FD6">
                            <w:pPr>
                              <w:rPr>
                                <w:rFonts w:ascii="Acumin Pro" w:eastAsia="PMingLiU" w:hAnsi="Acumin Pro"/>
                              </w:rPr>
                            </w:pPr>
                          </w:p>
                          <w:p w14:paraId="3D454104" w14:textId="77777777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" adj="-11796480,,5400" path="m355607,l5732585,r,l5732585,1777993v,196396,-159211,355607,-355607,355607l,2133600r,l,355607c,159211,159211,,355607,xe" fillcolor="white [3212]" strokecolor="#a73138" strokeweight="6pt">
                <v:stroke joinstyle="miter"/>
                <v:formulas/>
                <v:path arrowok="t" o:connecttype="custom" o:connectlocs="355607,0;5732585,0;5732585,0;5732585,1777993;5376978,2133600;0,2133600;0,2133600;0,355607;355607,0" o:connectangles="0,0,0,0,0,0,0,0,0" textboxrect="0,0,5732585,2133600"/>
                <v:textbox>
                  <w:txbxContent>
                    <w:p w14:paraId="42F0FF9D" w14:textId="77777777" w:rsidR="00694FD6" w:rsidRPr="00656B43" w:rsidRDefault="00694FD6" w:rsidP="00694FD6">
                      <w:pPr>
                        <w:rPr>
                          <w:rFonts w:ascii="Acumin Pro" w:eastAsia="PMingLiU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b/>
                          <w:color w:val="A73138"/>
                          <w:sz w:val="30"/>
                        </w:rPr>
                        <w:t>緊急情況</w:t>
                      </w:r>
                      <w:r w:rsidRPr="00656B43">
                        <w:rPr>
                          <w:rFonts w:ascii="Acumin Pro" w:eastAsia="PMingLiU" w:hAnsi="Acumin Pro"/>
                          <w:b/>
                          <w:color w:val="A73138"/>
                          <w:sz w:val="30"/>
                        </w:rPr>
                        <w:t xml:space="preserve"> </w:t>
                      </w:r>
                    </w:p>
                    <w:p w14:paraId="328B024D" w14:textId="77777777" w:rsidR="00694FD6" w:rsidRPr="00656B43" w:rsidRDefault="00694FD6" w:rsidP="00694FD6">
                      <w:pPr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如果干預行爲正在發生，請撥打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111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尋求警方協助。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 xml:space="preserve"> </w:t>
                      </w:r>
                    </w:p>
                    <w:p w14:paraId="19E41CC4" w14:textId="2B663E9A" w:rsidR="00694FD6" w:rsidRPr="00656B43" w:rsidRDefault="00694FD6" w:rsidP="00694FD6">
                      <w:pPr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如果您不方便講話並且使用的是手機，請保持安靜，等待「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press 55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（按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55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）」之提示音出現。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如果您不方便講話並且使用的是固定電話，請保持安靜，並聽從接線員的指示按對應按鍵尋求幫助。</w:t>
                      </w:r>
                    </w:p>
                    <w:p w14:paraId="5F30480B" w14:textId="77777777" w:rsidR="00694FD6" w:rsidRPr="00656B43" w:rsidRDefault="00694FD6" w:rsidP="00694FD6">
                      <w:pPr>
                        <w:rPr>
                          <w:rFonts w:ascii="Acumin Pro" w:eastAsia="PMingLiU" w:hAnsi="Acumin Pro"/>
                        </w:rPr>
                      </w:pPr>
                    </w:p>
                    <w:p w14:paraId="3D454104" w14:textId="77777777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 w:rsidRPr="00656B43">
        <w:rPr>
          <w:rFonts w:ascii="Acumin Pro" w:eastAsia="PMingLiU" w:hAnsi="Acumin Pro"/>
          <w:sz w:val="28"/>
          <w:szCs w:val="28"/>
        </w:rPr>
        <w:br/>
      </w:r>
    </w:p>
    <w:p w14:paraId="5F5E2343" w14:textId="4A8A135E" w:rsidR="001667C4" w:rsidRPr="00656B43" w:rsidRDefault="001667C4" w:rsidP="001667C4">
      <w:pPr>
        <w:rPr>
          <w:rFonts w:ascii="Acumin Pro" w:eastAsia="PMingLiU" w:hAnsi="Acumin Pro"/>
          <w:sz w:val="26"/>
          <w:szCs w:val="26"/>
        </w:rPr>
      </w:pPr>
    </w:p>
    <w:p w14:paraId="397BB421" w14:textId="2D17C138" w:rsidR="001667C4" w:rsidRPr="00656B43" w:rsidRDefault="001667C4" w:rsidP="001667C4">
      <w:pPr>
        <w:rPr>
          <w:rFonts w:ascii="Acumin Pro" w:eastAsia="PMingLiU" w:hAnsi="Acumin Pro"/>
          <w:sz w:val="26"/>
          <w:szCs w:val="26"/>
        </w:rPr>
      </w:pPr>
    </w:p>
    <w:p w14:paraId="585C1795" w14:textId="5CCE3F77" w:rsidR="001667C4" w:rsidRPr="00656B43" w:rsidRDefault="00A04CDD" w:rsidP="001667C4">
      <w:pPr>
        <w:rPr>
          <w:rFonts w:ascii="Acumin Pro" w:eastAsia="PMingLiU" w:hAnsi="Acumin Pro"/>
        </w:rPr>
      </w:pPr>
      <w:r w:rsidRPr="00656B43">
        <w:rPr>
          <w:rFonts w:ascii="Acumin Pro" w:eastAsia="PMingLiU" w:hAnsi="Acumin Pro"/>
          <w:sz w:val="26"/>
          <w:szCs w:val="26"/>
        </w:rPr>
        <w:br/>
      </w:r>
    </w:p>
    <w:p w14:paraId="35A5A721" w14:textId="410FBF34" w:rsidR="001667C4" w:rsidRPr="00656B43" w:rsidRDefault="000E0A2B" w:rsidP="001667C4">
      <w:pPr>
        <w:pStyle w:val="Heading2"/>
        <w:rPr>
          <w:rFonts w:ascii="Acumin Pro" w:eastAsia="PMingLiU" w:hAnsi="Acumin Pro"/>
          <w:color w:val="auto"/>
        </w:rPr>
      </w:pPr>
      <w:r w:rsidRPr="00656B43">
        <w:rPr>
          <w:rFonts w:ascii="Acumin Pro" w:eastAsia="PMingLiU" w:hAnsi="Acumin Pro"/>
          <w:color w:val="auto"/>
        </w:rPr>
        <w:br/>
      </w:r>
      <w:r w:rsidR="006F36CB" w:rsidRPr="00656B43">
        <w:rPr>
          <w:rFonts w:ascii="Acumin Pro" w:eastAsia="PMingLiU" w:hAnsi="Acumin Pro"/>
          <w:color w:val="auto"/>
        </w:rPr>
        <w:br/>
      </w:r>
      <w:r w:rsidRPr="00656B43">
        <w:rPr>
          <w:rFonts w:ascii="Acumin Pro" w:eastAsia="PMingLiU" w:hAnsi="Acumin Pro"/>
          <w:color w:val="007472"/>
          <w:sz w:val="34"/>
        </w:rPr>
        <w:t>舉報外國干預行為</w:t>
      </w:r>
      <w:r w:rsidRPr="00656B43">
        <w:rPr>
          <w:rFonts w:ascii="Acumin Pro" w:eastAsia="PMingLiU" w:hAnsi="Acumin Pro"/>
          <w:color w:val="007472"/>
          <w:sz w:val="34"/>
        </w:rPr>
        <w:t xml:space="preserve"> </w:t>
      </w:r>
    </w:p>
    <w:p w14:paraId="158B1709" w14:textId="4DAF4E45" w:rsidR="001667C4" w:rsidRPr="00656B43" w:rsidRDefault="006F36CB" w:rsidP="00AF5AEF">
      <w:pPr>
        <w:spacing w:line="276" w:lineRule="auto"/>
        <w:rPr>
          <w:rFonts w:ascii="Acumin Pro" w:eastAsia="PMingLiU" w:hAnsi="Acumin Pro"/>
          <w:color w:val="000000" w:themeColor="text1"/>
          <w:sz w:val="22"/>
          <w:szCs w:val="22"/>
        </w:rPr>
      </w:pPr>
      <w:r w:rsidRPr="00656B43">
        <w:rPr>
          <w:rFonts w:ascii="Acumin Pro" w:eastAsia="PMingLiU" w:hAnsi="Acumin 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0CE568EA">
                <wp:simplePos x="0" y="0"/>
                <wp:positionH relativeFrom="margin">
                  <wp:posOffset>-63158</wp:posOffset>
                </wp:positionH>
                <wp:positionV relativeFrom="paragraph">
                  <wp:posOffset>812703</wp:posOffset>
                </wp:positionV>
                <wp:extent cx="5710457" cy="3682512"/>
                <wp:effectExtent l="38100" t="38100" r="43180" b="3238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68251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 w:cs="MS Gothic"/>
                                <w:b/>
                                <w:color w:val="007472"/>
                                <w:sz w:val="28"/>
                              </w:rPr>
                              <w:t>向</w:t>
                            </w:r>
                            <w:r w:rsidRPr="00656B43">
                              <w:rPr>
                                <w:rFonts w:ascii="Acumin Pro" w:eastAsia="PMingLiU" w:hAnsi="Acumin Pro"/>
                                <w:b/>
                                <w:color w:val="007472"/>
                                <w:sz w:val="28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b/>
                                <w:color w:val="007472"/>
                                <w:sz w:val="28"/>
                              </w:rPr>
                              <w:t>舉報外國干預行爲</w:t>
                            </w:r>
                            <w:r w:rsidRPr="00656B43">
                              <w:rPr>
                                <w:rFonts w:ascii="Acumin Pro" w:eastAsia="PMingLiU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1BBAEB7B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您可以使用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網站上的安全線上</w:t>
                            </w:r>
                            <w:hyperlink r:id="rId9" w:anchor="pb6zx0vrt4jibuhfjz4cj1dj6" w:history="1">
                              <w:r w:rsidRPr="00656B43">
                                <w:rPr>
                                  <w:rStyle w:val="Hyperlink"/>
                                  <w:rFonts w:ascii="Acumin Pro" w:eastAsia="PMingLiU" w:hAnsi="Acumin Pro" w:cs="MS Gothic"/>
                                  <w:color w:val="0070C0"/>
                                  <w:sz w:val="22"/>
                                </w:rPr>
                                <w:t>表格</w:t>
                              </w:r>
                            </w:hyperlink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舉報外國干預行為。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如果您不願意，則無需提供如姓名、電話號碼或聯絡方式等個人資料。您亦可以使用自己的語言填寫表格。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如果您希望與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的工作人員交談，請致電：</w:t>
                            </w:r>
                            <w:r w:rsidRPr="00656B43">
                              <w:rPr>
                                <w:rFonts w:ascii="Acumin Pro" w:eastAsia="PMingLiU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+64 4 472 6170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sz w:val="22"/>
                              </w:rPr>
                              <w:t>或</w:t>
                            </w:r>
                            <w:r w:rsidRPr="00656B43">
                              <w:rPr>
                                <w:rFonts w:ascii="Acumin Pro" w:eastAsia="PMingLiU" w:hAnsi="Acumin Pro"/>
                                <w:b/>
                                <w:sz w:val="22"/>
                              </w:rPr>
                              <w:t>0800 747 224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39A6973F" w14:textId="77777777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color w:val="000000" w:themeColor="text1"/>
                                <w:sz w:val="22"/>
                              </w:rPr>
                              <w:t>收到您的舉報後會進行</w:t>
                            </w:r>
                            <w:r w:rsidRPr="00656B43">
                              <w:rPr>
                                <w:rFonts w:ascii="Acumin Pro" w:eastAsia="PMingLiU" w:hAnsi="Acumin Pro" w:cs="Noto Sans CJK JP"/>
                                <w:color w:val="000000" w:themeColor="text1"/>
                                <w:sz w:val="22"/>
                              </w:rPr>
                              <w:t>查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color w:val="000000" w:themeColor="text1"/>
                                <w:sz w:val="22"/>
                              </w:rPr>
                              <w:t>看。如果您提供了聯絡方式，</w:t>
                            </w:r>
                            <w:r w:rsidRPr="00656B43"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color w:val="000000" w:themeColor="text1"/>
                                <w:sz w:val="22"/>
                              </w:rPr>
                              <w:t>只會在需要獲取更多資訊時才會與您聯絡。如果</w:t>
                            </w:r>
                            <w:r w:rsidRPr="00656B43"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</w:rPr>
                              <w:t>NZSIS</w:t>
                            </w:r>
                            <w:r w:rsidRPr="00656B43">
                              <w:rPr>
                                <w:rFonts w:ascii="Acumin Pro" w:eastAsia="PMingLiU" w:hAnsi="Acumin Pro" w:cs="MS Gothic"/>
                                <w:color w:val="000000" w:themeColor="text1"/>
                                <w:sz w:val="22"/>
                              </w:rPr>
                              <w:t>沒有聯絡您，並不代表他們忽略了您的舉報。</w:t>
                            </w:r>
                            <w:r w:rsidRPr="00656B43"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BC857A1" w14:textId="137078A6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4.95pt;margin-top:64pt;width:449.65pt;height:289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682512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" adj="-11796480,,5400" path="m613764,l5710457,r,l5710457,3068748v,338972,-274792,613764,-613764,613764l,3682512r,l,613764c,274792,274792,,613764,xe" filled="f" strokecolor="#007472" strokeweight="6pt">
                <v:stroke joinstyle="miter"/>
                <v:formulas/>
                <v:path arrowok="t" o:connecttype="custom" o:connectlocs="613764,0;5710457,0;5710457,0;5710457,3068748;5096693,3682512;0,3682512;0,3682512;0,613764;613764,0" o:connectangles="0,0,0,0,0,0,0,0,0" textboxrect="0,0,5710457,3682512"/>
                <v:textbox>
                  <w:txbxContent>
                    <w:p w14:paraId="5CD1276F" w14:textId="77777777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7472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 w:cs="MS Gothic"/>
                          <w:b/>
                          <w:color w:val="007472"/>
                          <w:sz w:val="28"/>
                        </w:rPr>
                        <w:t>向</w:t>
                      </w:r>
                      <w:r w:rsidRPr="00656B43">
                        <w:rPr>
                          <w:rFonts w:ascii="Acumin Pro" w:eastAsia="PMingLiU" w:hAnsi="Acumin Pro"/>
                          <w:b/>
                          <w:color w:val="007472"/>
                          <w:sz w:val="28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b/>
                          <w:color w:val="007472"/>
                          <w:sz w:val="28"/>
                        </w:rPr>
                        <w:t>舉報外國干預行爲</w:t>
                      </w:r>
                      <w:r w:rsidRPr="00656B43">
                        <w:rPr>
                          <w:rFonts w:ascii="Acumin Pro" w:eastAsia="PMingLiU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1BBAEB7B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您可以使用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網站上的安全線上</w:t>
                      </w:r>
                      <w:hyperlink r:id="rId10" w:anchor="pb6zx0vrt4jibuhfjz4cj1dj6" w:history="1">
                        <w:r w:rsidRPr="00656B43">
                          <w:rPr>
                            <w:rStyle w:val="Hyperlink"/>
                            <w:rFonts w:ascii="Acumin Pro" w:eastAsia="PMingLiU" w:hAnsi="Acumin Pro" w:cs="MS Gothic"/>
                            <w:color w:val="0070C0"/>
                            <w:sz w:val="22"/>
                          </w:rPr>
                          <w:t>表格</w:t>
                        </w:r>
                      </w:hyperlink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舉報外國干預行為。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如果您不願意，則無需提供如姓名、電話號碼或聯絡方式等個人資料。您亦可以使用自己的語言填寫表格。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  <w:br/>
                      </w: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如果您希望與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的工作人員交談，請致電：</w:t>
                      </w:r>
                      <w:r w:rsidRPr="00656B43">
                        <w:rPr>
                          <w:rFonts w:ascii="Acumin Pro" w:eastAsia="PMingLiU" w:hAnsi="Acumin Pro"/>
                          <w:b/>
                          <w:bCs/>
                          <w:sz w:val="22"/>
                          <w:szCs w:val="22"/>
                        </w:rPr>
                        <w:t>+64 4 472 6170</w:t>
                      </w:r>
                      <w:r w:rsidRPr="00656B43">
                        <w:rPr>
                          <w:rFonts w:ascii="Acumin Pro" w:eastAsia="PMingLiU" w:hAnsi="Acumin Pro" w:cs="MS Gothic"/>
                          <w:sz w:val="22"/>
                        </w:rPr>
                        <w:t>或</w:t>
                      </w:r>
                      <w:r w:rsidRPr="00656B43">
                        <w:rPr>
                          <w:rFonts w:ascii="Acumin Pro" w:eastAsia="PMingLiU" w:hAnsi="Acumin Pro"/>
                          <w:b/>
                          <w:sz w:val="22"/>
                        </w:rPr>
                        <w:t>0800 747 224</w:t>
                      </w:r>
                      <w:r w:rsidRPr="00656B43">
                        <w:rPr>
                          <w:rFonts w:ascii="Acumin Pro" w:eastAsia="PMingLiU" w:hAnsi="Acumin Pro" w:cs="MS Gothic"/>
                          <w:b/>
                          <w:sz w:val="22"/>
                        </w:rPr>
                        <w:t>。</w:t>
                      </w:r>
                    </w:p>
                    <w:p w14:paraId="39A6973F" w14:textId="77777777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color w:val="000000" w:themeColor="text1"/>
                          <w:sz w:val="22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color w:val="000000" w:themeColor="text1"/>
                          <w:sz w:val="22"/>
                        </w:rPr>
                        <w:t>收到您的舉報後會進行</w:t>
                      </w:r>
                      <w:r w:rsidRPr="00656B43">
                        <w:rPr>
                          <w:rFonts w:ascii="Acumin Pro" w:eastAsia="PMingLiU" w:hAnsi="Acumin Pro" w:cs="Noto Sans CJK JP"/>
                          <w:color w:val="000000" w:themeColor="text1"/>
                          <w:sz w:val="22"/>
                        </w:rPr>
                        <w:t>查</w:t>
                      </w:r>
                      <w:r w:rsidRPr="00656B43">
                        <w:rPr>
                          <w:rFonts w:ascii="Acumin Pro" w:eastAsia="PMingLiU" w:hAnsi="Acumin Pro" w:cs="MS Gothic"/>
                          <w:color w:val="000000" w:themeColor="text1"/>
                          <w:sz w:val="22"/>
                        </w:rPr>
                        <w:t>看。如果您提供了聯絡方式，</w:t>
                      </w:r>
                      <w:r w:rsidRPr="00656B43">
                        <w:rPr>
                          <w:rFonts w:ascii="Acumin Pro" w:eastAsia="PMingLiU" w:hAnsi="Acumin Pro"/>
                          <w:color w:val="000000" w:themeColor="text1"/>
                          <w:sz w:val="22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color w:val="000000" w:themeColor="text1"/>
                          <w:sz w:val="22"/>
                        </w:rPr>
                        <w:t>只會在需要獲取更多資訊時才會與您聯絡。如果</w:t>
                      </w:r>
                      <w:r w:rsidRPr="00656B43">
                        <w:rPr>
                          <w:rFonts w:ascii="Acumin Pro" w:eastAsia="PMingLiU" w:hAnsi="Acumin Pro"/>
                          <w:color w:val="000000" w:themeColor="text1"/>
                          <w:sz w:val="22"/>
                        </w:rPr>
                        <w:t>NZSIS</w:t>
                      </w:r>
                      <w:r w:rsidRPr="00656B43">
                        <w:rPr>
                          <w:rFonts w:ascii="Acumin Pro" w:eastAsia="PMingLiU" w:hAnsi="Acumin Pro" w:cs="MS Gothic"/>
                          <w:color w:val="000000" w:themeColor="text1"/>
                          <w:sz w:val="22"/>
                        </w:rPr>
                        <w:t>沒有聯絡您，並不代表他們忽略了您的舉報。</w:t>
                      </w:r>
                      <w:r w:rsidRPr="00656B43">
                        <w:rPr>
                          <w:rFonts w:ascii="Acumin Pro" w:eastAsia="PMingLiU" w:hAnsi="Acumin 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BC857A1" w14:textId="137078A6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6B43">
        <w:rPr>
          <w:rFonts w:ascii="Acumin Pro" w:eastAsia="PMingLiU" w:hAnsi="Acumin Pro"/>
          <w:sz w:val="22"/>
        </w:rPr>
        <w:t>我們每個人都可以向紐西蘭安全情報局（</w:t>
      </w:r>
      <w:r w:rsidRPr="00656B43">
        <w:rPr>
          <w:rFonts w:ascii="Acumin Pro" w:eastAsia="PMingLiU" w:hAnsi="Acumin Pro"/>
          <w:sz w:val="22"/>
        </w:rPr>
        <w:t>NZSIS</w:t>
      </w:r>
      <w:r w:rsidRPr="00656B43">
        <w:rPr>
          <w:rFonts w:ascii="Acumin Pro" w:eastAsia="PMingLiU" w:hAnsi="Acumin Pro"/>
          <w:sz w:val="22"/>
        </w:rPr>
        <w:t>）或警方進行舉報，幫助維護紐西蘭安全。無論您選擇哪種方式，您提供的資訊都會被確保送至正確的部門。</w:t>
      </w:r>
      <w:r w:rsidR="00AF5AEF" w:rsidRPr="00656B43">
        <w:rPr>
          <w:rFonts w:ascii="Acumin Pro" w:eastAsia="PMingLiU" w:hAnsi="Acumin Pro"/>
          <w:sz w:val="22"/>
          <w:szCs w:val="22"/>
        </w:rPr>
        <w:br/>
      </w:r>
      <w:r w:rsidR="001667C4" w:rsidRPr="00656B43">
        <w:rPr>
          <w:rFonts w:ascii="Acumin Pro" w:eastAsia="PMingLiU" w:hAnsi="Acumin Pro"/>
          <w:b/>
          <w:bCs/>
          <w:sz w:val="28"/>
          <w:szCs w:val="28"/>
        </w:rPr>
        <w:br/>
      </w:r>
    </w:p>
    <w:p w14:paraId="5D790CE8" w14:textId="2632E166" w:rsidR="00AE478C" w:rsidRPr="00656B43" w:rsidRDefault="001667C4" w:rsidP="006F36CB">
      <w:pPr>
        <w:keepLines w:val="0"/>
        <w:rPr>
          <w:rFonts w:ascii="Acumin Pro" w:eastAsia="PMingLiU" w:hAnsi="Acumin Pro"/>
        </w:rPr>
      </w:pPr>
      <w:r w:rsidRPr="00656B43">
        <w:rPr>
          <w:rFonts w:ascii="Acumin Pro" w:eastAsia="PMingLiU" w:hAnsi="Acumin Pro"/>
        </w:rPr>
        <w:br w:type="page"/>
      </w:r>
      <w:r w:rsidR="00BE6A32" w:rsidRPr="00656B43">
        <w:rPr>
          <w:rFonts w:ascii="Acumin Pro" w:eastAsia="PMingLiU" w:hAnsi="Acumin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08FDDC27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679700"/>
                <wp:effectExtent l="38100" t="38100" r="40005" b="44450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679700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b/>
                                <w:color w:val="007472"/>
                                <w:sz w:val="28"/>
                              </w:rPr>
                              <w:t>向警方舉報外國干預行爲</w:t>
                            </w:r>
                            <w:r w:rsidRPr="00656B43">
                              <w:rPr>
                                <w:rFonts w:ascii="Acumin Pro" w:eastAsia="PMingLiU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0F5CC666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如非緊急情況，您可透過以下方式聯絡警方：</w:t>
                            </w:r>
                          </w:p>
                          <w:p w14:paraId="170686B3" w14:textId="77777777" w:rsidR="00694FD6" w:rsidRPr="00656B43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使用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105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線上</w:t>
                            </w:r>
                            <w:hyperlink r:id="rId11" w:history="1">
                              <w:r w:rsidRPr="00656B43">
                                <w:rPr>
                                  <w:rStyle w:val="Hyperlink"/>
                                  <w:rFonts w:ascii="Acumin Pro" w:eastAsia="PMingLiU" w:hAnsi="Acumin Pro"/>
                                  <w:color w:val="0070C0"/>
                                  <w:sz w:val="22"/>
                                </w:rPr>
                                <w:t>表格</w:t>
                              </w:r>
                            </w:hyperlink>
                          </w:p>
                          <w:p w14:paraId="706A4E0D" w14:textId="311F9781" w:rsidR="00694FD6" w:rsidRPr="00656B43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eastAsia="PMingLiU" w:hAnsi="Acumin Pro"/>
                                <w:sz w:val="22"/>
                                <w:szCs w:val="22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使用任何手機或固定電話撥打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105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，該服務適用於全國範圍並且每天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24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小時全天候免費提供。</w:t>
                            </w:r>
                          </w:p>
                          <w:p w14:paraId="39413E70" w14:textId="77777777" w:rsidR="00694FD6" w:rsidRPr="00656B43" w:rsidRDefault="00694FD6" w:rsidP="00694FD6">
                            <w:pPr>
                              <w:rPr>
                                <w:rFonts w:ascii="Acumin Pro" w:eastAsia="PMingLiU" w:hAnsi="Acumin Pro"/>
                              </w:rPr>
                            </w:pP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105</w:t>
                            </w:r>
                            <w:r w:rsidRPr="00656B43">
                              <w:rPr>
                                <w:rFonts w:ascii="Acumin Pro" w:eastAsia="PMingLiU" w:hAnsi="Acumin Pro"/>
                                <w:sz w:val="22"/>
                              </w:rPr>
                              <w:t>表格要求您提供部分個人資料，以便警方處理舉報並與您跟進。這些資料僅用於獲准之用途。</w:t>
                            </w:r>
                          </w:p>
                          <w:p w14:paraId="17050FF4" w14:textId="77777777" w:rsidR="00694FD6" w:rsidRPr="00656B43" w:rsidRDefault="00694FD6" w:rsidP="00694FD6">
                            <w:pPr>
                              <w:jc w:val="center"/>
                              <w:rPr>
                                <w:rFonts w:ascii="Acumin Pro" w:eastAsia="PMingLiU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656B43" w:rsidRDefault="00694FD6" w:rsidP="00694FD6">
                            <w:pPr>
                              <w:spacing w:line="276" w:lineRule="auto"/>
                              <w:rPr>
                                <w:rFonts w:ascii="Acumin Pro" w:eastAsia="PMingLiU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1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6797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" adj="-11796480,,5400" path="m446626,l5713535,r,l5713535,2233074v,246665,-199961,446626,-446626,446626l,2679700r,l,446626c,199961,199961,,446626,xe" filled="f" strokecolor="#007472" strokeweight="6pt">
                <v:stroke joinstyle="miter"/>
                <v:formulas/>
                <v:path arrowok="t" o:connecttype="custom" o:connectlocs="446626,0;5713535,0;5713535,0;5713535,2233074;5266909,2679700;0,2679700;0,2679700;0,446626;446626,0" o:connectangles="0,0,0,0,0,0,0,0,0" textboxrect="0,0,5713535,2679700"/>
                <v:textbox>
                  <w:txbxContent>
                    <w:p w14:paraId="01C01C8E" w14:textId="723A1224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7472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b/>
                          <w:color w:val="007472"/>
                          <w:sz w:val="28"/>
                        </w:rPr>
                        <w:t>向警方舉報外國干預行爲</w:t>
                      </w:r>
                      <w:r w:rsidRPr="00656B43">
                        <w:rPr>
                          <w:rFonts w:ascii="Acumin Pro" w:eastAsia="PMingLiU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0F5CC666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如非緊急情況，您可透過以下方式聯絡警方：</w:t>
                      </w:r>
                    </w:p>
                    <w:p w14:paraId="170686B3" w14:textId="77777777" w:rsidR="00694FD6" w:rsidRPr="00656B43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使用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105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線上</w:t>
                      </w:r>
                      <w:hyperlink r:id="rId12" w:history="1">
                        <w:r w:rsidRPr="00656B43">
                          <w:rPr>
                            <w:rStyle w:val="Hyperlink"/>
                            <w:rFonts w:ascii="Acumin Pro" w:eastAsia="PMingLiU" w:hAnsi="Acumin Pro"/>
                            <w:color w:val="0070C0"/>
                            <w:sz w:val="22"/>
                          </w:rPr>
                          <w:t>表格</w:t>
                        </w:r>
                      </w:hyperlink>
                    </w:p>
                    <w:p w14:paraId="706A4E0D" w14:textId="311F9781" w:rsidR="00694FD6" w:rsidRPr="00656B43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eastAsia="PMingLiU" w:hAnsi="Acumin Pro"/>
                          <w:sz w:val="22"/>
                          <w:szCs w:val="22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使用任何手機或固定電話撥打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105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，該服務適用於全國範圍並且每天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24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小時全天候免費提供。</w:t>
                      </w:r>
                    </w:p>
                    <w:p w14:paraId="39413E70" w14:textId="77777777" w:rsidR="00694FD6" w:rsidRPr="00656B43" w:rsidRDefault="00694FD6" w:rsidP="00694FD6">
                      <w:pPr>
                        <w:rPr>
                          <w:rFonts w:ascii="Acumin Pro" w:eastAsia="PMingLiU" w:hAnsi="Acumin Pro"/>
                        </w:rPr>
                      </w:pP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105</w:t>
                      </w:r>
                      <w:r w:rsidRPr="00656B43">
                        <w:rPr>
                          <w:rFonts w:ascii="Acumin Pro" w:eastAsia="PMingLiU" w:hAnsi="Acumin Pro"/>
                          <w:sz w:val="22"/>
                        </w:rPr>
                        <w:t>表格要求您提供部分個人資料，以便警方處理舉報並與您跟進。這些資料僅用於獲准之用途。</w:t>
                      </w:r>
                    </w:p>
                    <w:p w14:paraId="17050FF4" w14:textId="77777777" w:rsidR="00694FD6" w:rsidRPr="00656B43" w:rsidRDefault="00694FD6" w:rsidP="00694FD6">
                      <w:pPr>
                        <w:jc w:val="center"/>
                        <w:rPr>
                          <w:rFonts w:ascii="Acumin Pro" w:eastAsia="PMingLiU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656B43" w:rsidRDefault="00694FD6" w:rsidP="00694FD6">
                      <w:pPr>
                        <w:spacing w:line="276" w:lineRule="auto"/>
                        <w:rPr>
                          <w:rFonts w:ascii="Acumin Pro" w:eastAsia="PMingLiU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656B43">
        <w:rPr>
          <w:rFonts w:ascii="Acumin Pro" w:eastAsia="PMingLiU" w:hAnsi="Acumin Pro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452100E2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656B43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00033" w14:textId="77777777" w:rsidR="00F42E5A" w:rsidRDefault="00F42E5A">
      <w:r>
        <w:separator/>
      </w:r>
    </w:p>
    <w:p w14:paraId="6294A015" w14:textId="77777777" w:rsidR="00F42E5A" w:rsidRDefault="00F42E5A"/>
    <w:p w14:paraId="7ACE33B2" w14:textId="77777777" w:rsidR="00F42E5A" w:rsidRDefault="00F42E5A"/>
  </w:endnote>
  <w:endnote w:type="continuationSeparator" w:id="0">
    <w:p w14:paraId="0FB28893" w14:textId="77777777" w:rsidR="00F42E5A" w:rsidRDefault="00F42E5A">
      <w:r>
        <w:continuationSeparator/>
      </w:r>
    </w:p>
    <w:p w14:paraId="4F2E2FB1" w14:textId="77777777" w:rsidR="00F42E5A" w:rsidRDefault="00F42E5A"/>
    <w:p w14:paraId="39E86D4C" w14:textId="77777777" w:rsidR="00F42E5A" w:rsidRDefault="00F42E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">
    <w:panose1 w:val="020B0500000000000000"/>
    <w:charset w:val="80"/>
    <w:family w:val="swiss"/>
    <w:pitch w:val="variable"/>
    <w:sig w:usb0="30000083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D302" w14:textId="77777777" w:rsidR="00F42E5A" w:rsidRDefault="00F42E5A" w:rsidP="00FB1990">
      <w:pPr>
        <w:pStyle w:val="Spacer"/>
      </w:pPr>
      <w:r>
        <w:separator/>
      </w:r>
    </w:p>
    <w:p w14:paraId="046EF6B5" w14:textId="77777777" w:rsidR="00F42E5A" w:rsidRDefault="00F42E5A" w:rsidP="00FB1990">
      <w:pPr>
        <w:pStyle w:val="Spacer"/>
      </w:pPr>
    </w:p>
  </w:footnote>
  <w:footnote w:type="continuationSeparator" w:id="0">
    <w:p w14:paraId="4FC816B2" w14:textId="77777777" w:rsidR="00F42E5A" w:rsidRDefault="00F42E5A">
      <w:r>
        <w:continuationSeparator/>
      </w:r>
    </w:p>
    <w:p w14:paraId="4A1B86C0" w14:textId="77777777" w:rsidR="00F42E5A" w:rsidRDefault="00F42E5A"/>
    <w:p w14:paraId="1D0D56A8" w14:textId="77777777" w:rsidR="00F42E5A" w:rsidRDefault="00F42E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656B43" w:rsidRDefault="00BE6A32">
    <w:pPr>
      <w:pStyle w:val="Header"/>
      <w:jc w:val="right"/>
      <w:rPr>
        <w:rFonts w:ascii="Acumin Pro" w:eastAsia="PMingLiU" w:hAnsi="Acumin Pro"/>
      </w:rPr>
    </w:pPr>
  </w:p>
  <w:p w14:paraId="08546731" w14:textId="53CB7739" w:rsidR="00BE6A32" w:rsidRPr="00656B43" w:rsidRDefault="00BE6A32" w:rsidP="00F66EA2">
    <w:pPr>
      <w:pStyle w:val="Header"/>
      <w:rPr>
        <w:rFonts w:ascii="Acumin Pro" w:eastAsia="PMingLiU" w:hAnsi="Acumin Pro"/>
      </w:rPr>
    </w:pPr>
    <w:r w:rsidRPr="00656B43">
      <w:rPr>
        <w:rStyle w:val="Heading1Char"/>
        <w:rFonts w:ascii="Acumin Pro" w:eastAsia="PMingLiU" w:hAnsi="Acumin Pro"/>
        <w:color w:val="auto"/>
        <w:sz w:val="22"/>
      </w:rPr>
      <w:t xml:space="preserve">                                                         </w:t>
    </w:r>
    <w:r w:rsidRPr="00656B43">
      <w:rPr>
        <w:rStyle w:val="Heading1Char"/>
        <w:rFonts w:ascii="Acumin Pro" w:eastAsia="PMingLiU" w:hAnsi="Acumin Pro"/>
        <w:color w:val="auto"/>
        <w:sz w:val="22"/>
      </w:rPr>
      <w:t>如何舉報外國干預行為</w:t>
    </w:r>
    <w:sdt>
      <w:sdtPr>
        <w:rPr>
          <w:rFonts w:ascii="Acumin Pro" w:eastAsia="PMingLiU" w:hAnsi="Acumin Pro"/>
        </w:rPr>
        <w:id w:val="-28883237"/>
        <w:docPartObj>
          <w:docPartGallery w:val="Page Numbers (Top of Page)"/>
          <w:docPartUnique/>
        </w:docPartObj>
      </w:sdtPr>
      <w:sdtContent>
        <w:r w:rsidR="00656B43" w:rsidRPr="00656B43">
          <w:rPr>
            <w:rStyle w:val="Heading1Char"/>
            <w:rFonts w:ascii="Acumin Pro" w:eastAsia="PMingLiU" w:hAnsi="Acumin Pro"/>
            <w:color w:val="auto"/>
            <w:sz w:val="22"/>
          </w:rPr>
          <w:t xml:space="preserve">                                                         </w:t>
        </w:r>
        <w:r w:rsidRPr="00656B43">
          <w:rPr>
            <w:rFonts w:ascii="Acumin Pro" w:eastAsia="PMingLiU" w:hAnsi="Acumin Pro"/>
          </w:rPr>
          <w:fldChar w:fldCharType="begin"/>
        </w:r>
        <w:r w:rsidRPr="00656B43">
          <w:rPr>
            <w:rFonts w:ascii="Acumin Pro" w:eastAsia="PMingLiU" w:hAnsi="Acumin Pro"/>
          </w:rPr>
          <w:instrText xml:space="preserve"> PAGE   \* MERGEFORMAT </w:instrText>
        </w:r>
        <w:r w:rsidRPr="00656B43">
          <w:rPr>
            <w:rFonts w:ascii="Acumin Pro" w:eastAsia="PMingLiU" w:hAnsi="Acumin Pro"/>
          </w:rPr>
          <w:fldChar w:fldCharType="separate"/>
        </w:r>
        <w:r w:rsidRPr="00656B43">
          <w:rPr>
            <w:rFonts w:ascii="Acumin Pro" w:eastAsia="PMingLiU" w:hAnsi="Acumin Pro"/>
          </w:rPr>
          <w:t>2</w:t>
        </w:r>
        <w:r w:rsidRPr="00656B43">
          <w:rPr>
            <w:rFonts w:ascii="Acumin Pro" w:eastAsia="PMingLiU" w:hAnsi="Acumin Pro"/>
          </w:rPr>
          <w:fldChar w:fldCharType="end"/>
        </w:r>
      </w:sdtContent>
    </w:sdt>
  </w:p>
  <w:p w14:paraId="46594669" w14:textId="5FD1A283" w:rsidR="00BE6A32" w:rsidRPr="00656B43" w:rsidRDefault="00BE6A32" w:rsidP="00BE6A32">
    <w:pPr>
      <w:pStyle w:val="Header"/>
      <w:jc w:val="center"/>
      <w:rPr>
        <w:rFonts w:ascii="Acumin Pro" w:eastAsia="PMingLiU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eastAsia="Acumin Pro" w:hAnsi="Acumin Pro"/>
      </w:rPr>
    </w:pPr>
    <w:r w:rsidRPr="00BE6A32">
      <w:rPr>
        <w:rFonts w:ascii="Acumin Pro" w:eastAsia="Acumin Pro" w:hAnsi="Acumin Pro"/>
      </w:rPr>
      <w:br/>
    </w:r>
    <w:sdt>
      <w:sdtPr>
        <w:rPr>
          <w:rFonts w:ascii="Acumin Pro" w:eastAsia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>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eastAsia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56B4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5BE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412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2E5A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en-NZ" w:eastAsia="zh-TW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TW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TW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TW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TW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TW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TW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TW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TW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TW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2024-11-28T08:57:00Z</dcterms:created>
  <dcterms:modified xsi:type="dcterms:W3CDTF">2024-11-28T08:57:00Z</dcterms:modified>
</cp:coreProperties>
</file>