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A37BE" w14:textId="3C6E8D82" w:rsidR="0034605E" w:rsidRPr="00545A7F" w:rsidRDefault="00545A7F" w:rsidP="004F057F">
      <w:pPr>
        <w:spacing w:before="60"/>
        <w:rPr>
          <w:rFonts w:cs="Arial"/>
          <w:b/>
          <w:bCs/>
          <w:color w:val="1F546B" w:themeColor="text2"/>
          <w:kern w:val="32"/>
          <w:sz w:val="50"/>
          <w:szCs w:val="50"/>
        </w:rPr>
      </w:pPr>
      <w:r>
        <w:rPr>
          <w:b/>
          <w:bCs/>
          <w:noProof/>
          <w:sz w:val="22"/>
          <w:szCs w:val="22"/>
        </w:rPr>
        <mc:AlternateContent>
          <mc:Choice Requires="wps">
            <w:drawing>
              <wp:anchor distT="0" distB="0" distL="114300" distR="114300" simplePos="0" relativeHeight="251659264" behindDoc="0" locked="0" layoutInCell="1" allowOverlap="1" wp14:anchorId="49BCA9A5" wp14:editId="71B358D7">
                <wp:simplePos x="0" y="0"/>
                <wp:positionH relativeFrom="margin">
                  <wp:posOffset>0</wp:posOffset>
                </wp:positionH>
                <wp:positionV relativeFrom="paragraph">
                  <wp:posOffset>1759017</wp:posOffset>
                </wp:positionV>
                <wp:extent cx="5873262" cy="2083468"/>
                <wp:effectExtent l="12700" t="12700" r="6985" b="12065"/>
                <wp:wrapNone/>
                <wp:docPr id="1956840727" name="Rectangle 1"/>
                <wp:cNvGraphicFramePr/>
                <a:graphic xmlns:a="http://schemas.openxmlformats.org/drawingml/2006/main">
                  <a:graphicData uri="http://schemas.microsoft.com/office/word/2010/wordprocessingShape">
                    <wps:wsp>
                      <wps:cNvSpPr/>
                      <wps:spPr>
                        <a:xfrm>
                          <a:off x="0" y="0"/>
                          <a:ext cx="5873262" cy="2083468"/>
                        </a:xfrm>
                        <a:prstGeom prst="rect">
                          <a:avLst/>
                        </a:prstGeom>
                      </wps:spPr>
                      <wps:style>
                        <a:lnRef idx="2">
                          <a:schemeClr val="accent2"/>
                        </a:lnRef>
                        <a:fillRef idx="1">
                          <a:schemeClr val="lt1"/>
                        </a:fillRef>
                        <a:effectRef idx="0">
                          <a:schemeClr val="accent2"/>
                        </a:effectRef>
                        <a:fontRef idx="minor">
                          <a:schemeClr val="dk1"/>
                        </a:fontRef>
                      </wps:style>
                      <wps:txbx>
                        <w:txbxContent>
                          <w:p w14:paraId="0C20BA58" w14:textId="5A55A08E" w:rsidR="00A330D3" w:rsidRPr="00786FFE" w:rsidRDefault="00A330D3" w:rsidP="005C2C59">
                            <w:pPr>
                              <w:spacing w:after="180"/>
                              <w:rPr>
                                <w:b/>
                                <w:bCs/>
                                <w:color w:val="000000" w:themeColor="text1"/>
                                <w:sz w:val="20"/>
                                <w:szCs w:val="20"/>
                              </w:rPr>
                            </w:pPr>
                            <w:r w:rsidRPr="00786FFE">
                              <w:rPr>
                                <w:color w:val="000000" w:themeColor="text1"/>
                                <w:sz w:val="20"/>
                                <w:szCs w:val="20"/>
                              </w:rPr>
                              <w:t xml:space="preserve">ये केस स्टडीज </w:t>
                            </w:r>
                            <w:hyperlink r:id="rId8" w:history="1">
                              <w:r w:rsidRPr="00786FFE">
                                <w:rPr>
                                  <w:rStyle w:val="Hyperlink"/>
                                  <w:sz w:val="20"/>
                                  <w:szCs w:val="20"/>
                                </w:rPr>
                                <w:t xml:space="preserve">न्यूज़ीलैंड के सुरक्षा खतरा वातावरण | न्यूज़ीलैंड सिक्योरिटी </w:t>
                              </w:r>
                              <w:r w:rsidR="00DA4A0B" w:rsidRPr="00786FFE">
                                <w:rPr>
                                  <w:rStyle w:val="Hyperlink"/>
                                  <w:rFonts w:cs="Mangal"/>
                                  <w:sz w:val="20"/>
                                  <w:szCs w:val="20"/>
                                  <w:cs/>
                                  <w:lang w:bidi="hi-IN"/>
                                </w:rPr>
                                <w:t>इंटेलिजेंस</w:t>
                              </w:r>
                              <w:r w:rsidRPr="00786FFE">
                                <w:rPr>
                                  <w:rStyle w:val="Hyperlink"/>
                                  <w:sz w:val="20"/>
                                  <w:szCs w:val="20"/>
                                </w:rPr>
                                <w:t xml:space="preserve"> सर्विस</w:t>
                              </w:r>
                            </w:hyperlink>
                            <w:r w:rsidRPr="00786FFE">
                              <w:rPr>
                                <w:color w:val="000000" w:themeColor="text1"/>
                                <w:sz w:val="20"/>
                                <w:szCs w:val="20"/>
                              </w:rPr>
                              <w:t xml:space="preserve"> से ली गई हैं। इन केस स्टडीज़ में "विदेशी राज्य" का अर्थ </w:t>
                            </w:r>
                            <w:r w:rsidRPr="00786FFE">
                              <w:rPr>
                                <w:b/>
                                <w:bCs/>
                                <w:color w:val="000000" w:themeColor="text1"/>
                                <w:sz w:val="20"/>
                                <w:szCs w:val="20"/>
                              </w:rPr>
                              <w:t>न्यूज़ीलैंड के अलावा अन्य कोई भी देश</w:t>
                            </w:r>
                            <w:r w:rsidRPr="00786FFE">
                              <w:rPr>
                                <w:color w:val="000000" w:themeColor="text1"/>
                                <w:sz w:val="20"/>
                                <w:szCs w:val="20"/>
                              </w:rPr>
                              <w:t xml:space="preserve"> है। इस शब्द का प्रयोग न्यूज़ीलैंड के अतिरिक्त दूसरे देशों के लिए किया जाता है।</w:t>
                            </w:r>
                          </w:p>
                          <w:p w14:paraId="42E216BA" w14:textId="69DC880D" w:rsidR="005C2C59" w:rsidRPr="00786FFE" w:rsidRDefault="005C2C59" w:rsidP="005C2C59">
                            <w:pPr>
                              <w:spacing w:after="180"/>
                              <w:rPr>
                                <w:color w:val="000000" w:themeColor="text1"/>
                                <w:sz w:val="20"/>
                                <w:szCs w:val="20"/>
                              </w:rPr>
                            </w:pPr>
                            <w:r w:rsidRPr="00786FFE">
                              <w:rPr>
                                <w:b/>
                                <w:color w:val="000000" w:themeColor="text1"/>
                                <w:sz w:val="20"/>
                                <w:szCs w:val="20"/>
                              </w:rPr>
                              <w:t xml:space="preserve">न्यूज़ीलैंड सिक्योरिटी </w:t>
                            </w:r>
                            <w:r w:rsidR="00F2229C" w:rsidRPr="00F2229C">
                              <w:rPr>
                                <w:rFonts w:cs="Mangal"/>
                                <w:bCs/>
                                <w:color w:val="000000" w:themeColor="text1"/>
                                <w:sz w:val="20"/>
                                <w:szCs w:val="20"/>
                                <w:cs/>
                                <w:lang w:bidi="hi-IN"/>
                              </w:rPr>
                              <w:t>इंटेलिजेंस</w:t>
                            </w:r>
                            <w:r w:rsidRPr="00786FFE">
                              <w:rPr>
                                <w:b/>
                                <w:color w:val="000000" w:themeColor="text1"/>
                                <w:sz w:val="20"/>
                                <w:szCs w:val="20"/>
                              </w:rPr>
                              <w:t xml:space="preserve"> सर्विस (NZSIS) </w:t>
                            </w:r>
                            <w:r w:rsidRPr="008B0B17">
                              <w:rPr>
                                <w:bCs/>
                                <w:color w:val="000000" w:themeColor="text1"/>
                                <w:sz w:val="20"/>
                                <w:szCs w:val="20"/>
                              </w:rPr>
                              <w:t>विदेशी हस्तक्षेप को एक</w:t>
                            </w:r>
                            <w:r w:rsidRPr="00786FFE">
                              <w:rPr>
                                <w:b/>
                                <w:color w:val="000000" w:themeColor="text1"/>
                                <w:sz w:val="20"/>
                                <w:szCs w:val="20"/>
                              </w:rPr>
                              <w:t xml:space="preserve"> </w:t>
                            </w:r>
                            <w:r w:rsidRPr="00786FFE">
                              <w:rPr>
                                <w:color w:val="000000" w:themeColor="text1"/>
                                <w:sz w:val="20"/>
                                <w:szCs w:val="20"/>
                              </w:rPr>
                              <w:t xml:space="preserve">विदेशी राज्य द्वारा किए गए काम के रूप में </w:t>
                            </w:r>
                            <w:r w:rsidRPr="008B0B17">
                              <w:rPr>
                                <w:b/>
                                <w:bCs/>
                                <w:color w:val="000000" w:themeColor="text1"/>
                                <w:sz w:val="20"/>
                                <w:szCs w:val="20"/>
                              </w:rPr>
                              <w:t>परिभाषित</w:t>
                            </w:r>
                            <w:r w:rsidRPr="00786FFE">
                              <w:rPr>
                                <w:color w:val="000000" w:themeColor="text1"/>
                                <w:sz w:val="20"/>
                                <w:szCs w:val="20"/>
                              </w:rPr>
                              <w:t xml:space="preserve"> करती है, जो अक्सर एक प्रॉक्सी (प्रतिनिधि) के माध्यम से काम करता है, जिसका उद्देश्य भ्रामक, भ्रष्ट या बलपूर्वक तरीकों से न्यूज़ीलैंड के राष्ट्रीय हितों को प्रभावित करना, उनमें बाधा डालना या नष्ट करना है। सामान्य कूटनीतिक गतिविधि, लॉबिंग (पैरवी करना) और प्रभाव हासिल करने के लिए अन्य वास्तविक या असली, प्रत्यक्ष प्रयासों को हस्तक्षेप नहीं माना जाता है।</w:t>
                            </w:r>
                          </w:p>
                          <w:p w14:paraId="768EB1DD" w14:textId="77777777" w:rsidR="005C2C59" w:rsidRDefault="005C2C59" w:rsidP="005C2C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BCA9A5" id="Rectangle 1" o:spid="_x0000_s1026" style="position:absolute;margin-left:0;margin-top:138.5pt;width:462.45pt;height:164.0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Un/VQIAAPgEAAAOAAAAZHJzL2Uyb0RvYy54bWysVE1v2zAMvQ/YfxB0X524aZsFcYqgRYcB&#10;RRusHXpWZKkxJosapcTOfv0o2XGzLqdhF1kS+fjx9Oj5dVsbtlPoK7AFH5+NOFNWQlnZ14J/f777&#10;NOXMB2FLYcCqgu+V59eLjx/mjZupHDZgSoWMglg/a1zBNyG4WZZ5uVG18GfglCWjBqxFoCO+ZiWK&#10;hqLXJstHo8usASwdglTe0+1tZ+SLFF9rJcOj1l4FZgpOtYW0YlrXcc0WczF7ReE2lezLEP9QRS0q&#10;S0mHULciCLbF6q9QdSURPOhwJqHOQOtKqtQDdTMevevmaSOcSr0QOd4NNPn/F1Y+7J7cComGxvmZ&#10;p23sotVYxy/Vx9pE1n4gS7WBSbq8mF6d55c5Z5Js+Wh6PrmcRjqzN7hDH74oqFncFBzpNRJJYnfv&#10;Q+d6cCHcWwFpF/ZGxRqM/aY0q0pKmSd00oa6Mch2gl5VSKlsyPvUyTvCdGXMAByfApow7kG9b4Sp&#10;pJkBODoF/DPjgEhZwYYBXFcW8FSA8seQufM/dN/1HNsP7brtH2UN5X6FDKETr3fyriI+74UPK4Gk&#10;VtI1TWB4pEUbaAoO/Y6zDeCvU/fRn0REVs4aUn/B/c+tQMWZ+WpJXp/Hk0kcl3SYXFzldMBjy/rY&#10;Yrf1DdBTjGnWnUzb6B/MYasR6hca1GXMSiZhJeUuuAx4ONyEbipp1KVaLpMbjYgT4d4+ORmDR4Kj&#10;Xp7bF4GuF1UgPT7AYVLE7J22Ot+ItLDcBtBVEl6kuOO1p57GK0m3/xXE+T0+J6+3H9biNwAAAP//&#10;AwBQSwMEFAAGAAgAAAAhAC4nrbrfAAAACAEAAA8AAABkcnMvZG93bnJldi54bWxMj81OwzAQhO9I&#10;fQdrK3GjTiPoT4hTISoO5YLawt2Nt07UeB3FThp4epZTuc1qVjPf5JvRNWLALtSeFMxnCQik0pua&#10;rILP49vDCkSImoxuPKGCbwywKSZ3uc6Mv9Ieh0O0gkMoZFpBFWObSRnKCp0OM98isXf2ndORz85K&#10;0+krh7tGpkmykE7XxA2VbvG1wvJy6J2C1VDa7cW+U/ex3X/V592Rdv2PUvfT8eUZRMQx3p7hD5/R&#10;oWCmk+/JBNEo4CFRQbpcsmB7nT6uQZwULJKnOcgil/8HFL8AAAD//wMAUEsBAi0AFAAGAAgAAAAh&#10;ALaDOJL+AAAA4QEAABMAAAAAAAAAAAAAAAAAAAAAAFtDb250ZW50X1R5cGVzXS54bWxQSwECLQAU&#10;AAYACAAAACEAOP0h/9YAAACUAQAACwAAAAAAAAAAAAAAAAAvAQAAX3JlbHMvLnJlbHNQSwECLQAU&#10;AAYACAAAACEADM1J/1UCAAD4BAAADgAAAAAAAAAAAAAAAAAuAgAAZHJzL2Uyb0RvYy54bWxQSwEC&#10;LQAUAAYACAAAACEALietut8AAAAIAQAADwAAAAAAAAAAAAAAAACvBAAAZHJzL2Rvd25yZXYueG1s&#10;UEsFBgAAAAAEAAQA8wAAALsFAAAAAA==&#10;" fillcolor="white [3201]" strokecolor="#a42f13 [3205]" strokeweight="2pt">
                <v:textbox>
                  <w:txbxContent>
                    <w:p w14:paraId="0C20BA58" w14:textId="5A55A08E" w:rsidR="00A330D3" w:rsidRPr="00786FFE" w:rsidRDefault="00A330D3" w:rsidP="005C2C59">
                      <w:pPr>
                        <w:spacing w:after="180"/>
                        <w:rPr>
                          <w:b/>
                          <w:bCs/>
                          <w:color w:val="000000" w:themeColor="text1"/>
                          <w:sz w:val="20"/>
                          <w:szCs w:val="20"/>
                        </w:rPr>
                      </w:pPr>
                      <w:r w:rsidRPr="00786FFE">
                        <w:rPr>
                          <w:color w:val="000000" w:themeColor="text1"/>
                          <w:sz w:val="20"/>
                          <w:szCs w:val="20"/>
                        </w:rPr>
                        <w:t xml:space="preserve">ये केस स्टडीज </w:t>
                      </w:r>
                      <w:hyperlink r:id="rId9" w:history="1">
                        <w:r w:rsidRPr="00786FFE">
                          <w:rPr>
                            <w:rStyle w:val="Hyperlink"/>
                            <w:sz w:val="20"/>
                            <w:szCs w:val="20"/>
                          </w:rPr>
                          <w:t xml:space="preserve">न्यूज़ीलैंड के सुरक्षा खतरा वातावरण | न्यूज़ीलैंड सिक्योरिटी </w:t>
                        </w:r>
                        <w:r w:rsidR="00DA4A0B" w:rsidRPr="00786FFE">
                          <w:rPr>
                            <w:rStyle w:val="Hyperlink"/>
                            <w:rFonts w:cs="Mangal"/>
                            <w:sz w:val="20"/>
                            <w:szCs w:val="20"/>
                            <w:cs/>
                            <w:lang w:bidi="hi-IN"/>
                          </w:rPr>
                          <w:t>इंटेलिजेंस</w:t>
                        </w:r>
                        <w:r w:rsidRPr="00786FFE">
                          <w:rPr>
                            <w:rStyle w:val="Hyperlink"/>
                            <w:sz w:val="20"/>
                            <w:szCs w:val="20"/>
                          </w:rPr>
                          <w:t xml:space="preserve"> सर्विस</w:t>
                        </w:r>
                      </w:hyperlink>
                      <w:r w:rsidRPr="00786FFE">
                        <w:rPr>
                          <w:color w:val="000000" w:themeColor="text1"/>
                          <w:sz w:val="20"/>
                          <w:szCs w:val="20"/>
                        </w:rPr>
                        <w:t xml:space="preserve"> से ली गई हैं। इन केस </w:t>
                      </w:r>
                      <w:proofErr w:type="spellStart"/>
                      <w:r w:rsidRPr="00786FFE">
                        <w:rPr>
                          <w:color w:val="000000" w:themeColor="text1"/>
                          <w:sz w:val="20"/>
                          <w:szCs w:val="20"/>
                        </w:rPr>
                        <w:t>स्टडीज़</w:t>
                      </w:r>
                      <w:proofErr w:type="spellEnd"/>
                      <w:r w:rsidRPr="00786FFE">
                        <w:rPr>
                          <w:color w:val="000000" w:themeColor="text1"/>
                          <w:sz w:val="20"/>
                          <w:szCs w:val="20"/>
                        </w:rPr>
                        <w:t xml:space="preserve"> में "विदेशी राज्य" का अर्थ </w:t>
                      </w:r>
                      <w:r w:rsidRPr="00786FFE">
                        <w:rPr>
                          <w:b/>
                          <w:bCs/>
                          <w:color w:val="000000" w:themeColor="text1"/>
                          <w:sz w:val="20"/>
                          <w:szCs w:val="20"/>
                        </w:rPr>
                        <w:t>न्यूज़ीलैंड के अलावा अन्य कोई भी देश</w:t>
                      </w:r>
                      <w:r w:rsidRPr="00786FFE">
                        <w:rPr>
                          <w:color w:val="000000" w:themeColor="text1"/>
                          <w:sz w:val="20"/>
                          <w:szCs w:val="20"/>
                        </w:rPr>
                        <w:t xml:space="preserve"> है। इस शब्द का प्रयोग न्यूज़ीलैंड के अतिरिक्त दूसरे देशों के लिए किया जाता है।</w:t>
                      </w:r>
                    </w:p>
                    <w:p w14:paraId="42E216BA" w14:textId="69DC880D" w:rsidR="005C2C59" w:rsidRPr="00786FFE" w:rsidRDefault="005C2C59" w:rsidP="005C2C59">
                      <w:pPr>
                        <w:spacing w:after="180"/>
                        <w:rPr>
                          <w:color w:val="000000" w:themeColor="text1"/>
                          <w:sz w:val="20"/>
                          <w:szCs w:val="20"/>
                        </w:rPr>
                      </w:pPr>
                      <w:r w:rsidRPr="00786FFE">
                        <w:rPr>
                          <w:b/>
                          <w:color w:val="000000" w:themeColor="text1"/>
                          <w:sz w:val="20"/>
                          <w:szCs w:val="20"/>
                        </w:rPr>
                        <w:t xml:space="preserve">न्यूज़ीलैंड सिक्योरिटी </w:t>
                      </w:r>
                      <w:r w:rsidR="00F2229C" w:rsidRPr="00F2229C">
                        <w:rPr>
                          <w:rFonts w:cs="Mangal"/>
                          <w:bCs/>
                          <w:color w:val="000000" w:themeColor="text1"/>
                          <w:sz w:val="20"/>
                          <w:szCs w:val="20"/>
                          <w:cs/>
                          <w:lang w:bidi="hi-IN"/>
                        </w:rPr>
                        <w:t>इंटेलिजेंस</w:t>
                      </w:r>
                      <w:r w:rsidRPr="00786FFE">
                        <w:rPr>
                          <w:b/>
                          <w:color w:val="000000" w:themeColor="text1"/>
                          <w:sz w:val="20"/>
                          <w:szCs w:val="20"/>
                        </w:rPr>
                        <w:t xml:space="preserve"> सर्विस (NZSIS) </w:t>
                      </w:r>
                      <w:r w:rsidRPr="008B0B17">
                        <w:rPr>
                          <w:bCs/>
                          <w:color w:val="000000" w:themeColor="text1"/>
                          <w:sz w:val="20"/>
                          <w:szCs w:val="20"/>
                        </w:rPr>
                        <w:t>विदेशी हस्तक्षेप को एक</w:t>
                      </w:r>
                      <w:r w:rsidRPr="00786FFE">
                        <w:rPr>
                          <w:b/>
                          <w:color w:val="000000" w:themeColor="text1"/>
                          <w:sz w:val="20"/>
                          <w:szCs w:val="20"/>
                        </w:rPr>
                        <w:t xml:space="preserve"> </w:t>
                      </w:r>
                      <w:r w:rsidRPr="00786FFE">
                        <w:rPr>
                          <w:color w:val="000000" w:themeColor="text1"/>
                          <w:sz w:val="20"/>
                          <w:szCs w:val="20"/>
                        </w:rPr>
                        <w:t xml:space="preserve">विदेशी राज्य द्वारा किए गए काम के रूप में </w:t>
                      </w:r>
                      <w:r w:rsidRPr="008B0B17">
                        <w:rPr>
                          <w:b/>
                          <w:bCs/>
                          <w:color w:val="000000" w:themeColor="text1"/>
                          <w:sz w:val="20"/>
                          <w:szCs w:val="20"/>
                        </w:rPr>
                        <w:t>परिभाषित</w:t>
                      </w:r>
                      <w:r w:rsidRPr="00786FFE">
                        <w:rPr>
                          <w:color w:val="000000" w:themeColor="text1"/>
                          <w:sz w:val="20"/>
                          <w:szCs w:val="20"/>
                        </w:rPr>
                        <w:t xml:space="preserve"> करती है, जो अक्सर एक प्रॉक्सी (प्रतिनिधि) के माध्यम से काम करता है, जिसका उद्देश्य भ्रामक, भ्रष्ट या बलपूर्वक तरीकों से न्यूज़ीलैंड के राष्ट्रीय हितों को प्रभावित करना, उनमें बाधा डालना या नष्ट करना है। सामान्य कूटनीतिक गतिविधि, </w:t>
                      </w:r>
                      <w:proofErr w:type="spellStart"/>
                      <w:r w:rsidRPr="00786FFE">
                        <w:rPr>
                          <w:color w:val="000000" w:themeColor="text1"/>
                          <w:sz w:val="20"/>
                          <w:szCs w:val="20"/>
                        </w:rPr>
                        <w:t>लॉबिंग</w:t>
                      </w:r>
                      <w:proofErr w:type="spellEnd"/>
                      <w:r w:rsidRPr="00786FFE">
                        <w:rPr>
                          <w:color w:val="000000" w:themeColor="text1"/>
                          <w:sz w:val="20"/>
                          <w:szCs w:val="20"/>
                        </w:rPr>
                        <w:t xml:space="preserve"> (पैरवी करना) और प्रभाव हासिल करने के लिए अन्य वास्तविक या असली, प्रत्यक्ष प्रयासों को हस्तक्षेप नहीं माना जाता है।</w:t>
                      </w:r>
                    </w:p>
                    <w:p w14:paraId="768EB1DD" w14:textId="77777777" w:rsidR="005C2C59" w:rsidRDefault="005C2C59" w:rsidP="005C2C59">
                      <w:pPr>
                        <w:jc w:val="center"/>
                      </w:pPr>
                    </w:p>
                  </w:txbxContent>
                </v:textbox>
                <w10:wrap anchorx="margin"/>
              </v:rect>
            </w:pict>
          </mc:Fallback>
        </mc:AlternateContent>
      </w:r>
      <w:r w:rsidR="00A330D3" w:rsidRPr="00545A7F">
        <w:rPr>
          <w:b/>
          <w:color w:val="1F546B" w:themeColor="text2"/>
          <w:kern w:val="32"/>
          <w:sz w:val="50"/>
          <w:szCs w:val="50"/>
        </w:rPr>
        <w:t xml:space="preserve">न्यूज़ीलैंड सिक्योरिटी </w:t>
      </w:r>
      <w:r w:rsidR="006E0150" w:rsidRPr="006E0150">
        <w:rPr>
          <w:rFonts w:cs="Mangal"/>
          <w:bCs/>
          <w:color w:val="1F546B" w:themeColor="text2"/>
          <w:kern w:val="32"/>
          <w:sz w:val="50"/>
          <w:szCs w:val="50"/>
          <w:cs/>
          <w:lang w:bidi="hi-IN"/>
        </w:rPr>
        <w:t>इंटेलिजेंस</w:t>
      </w:r>
      <w:r w:rsidR="00A330D3" w:rsidRPr="00545A7F">
        <w:rPr>
          <w:b/>
          <w:color w:val="1F546B" w:themeColor="text2"/>
          <w:kern w:val="32"/>
          <w:sz w:val="50"/>
          <w:szCs w:val="50"/>
        </w:rPr>
        <w:t xml:space="preserve"> सर्विस (न्यूज़ीलैंड सुरक्षा खुफिया सेवा) के 2024 सुरक्षा खतरे के माहौल से ली गई केस स्टडीज </w:t>
      </w:r>
    </w:p>
    <w:p w14:paraId="341EE273" w14:textId="24F7DB23" w:rsidR="005C2C59" w:rsidRDefault="005C2C59" w:rsidP="00B83068"/>
    <w:p w14:paraId="1B543534" w14:textId="77777777" w:rsidR="005C2C59" w:rsidRDefault="005C2C59" w:rsidP="00B83068"/>
    <w:p w14:paraId="2BFFF6F6" w14:textId="77777777" w:rsidR="005C2C59" w:rsidRDefault="005C2C59" w:rsidP="00B83068"/>
    <w:p w14:paraId="6B6309BE" w14:textId="77777777" w:rsidR="005C2C59" w:rsidRDefault="005C2C59" w:rsidP="00B83068"/>
    <w:p w14:paraId="6133D367" w14:textId="5834F23E" w:rsidR="00D22C42" w:rsidRDefault="00D22C42" w:rsidP="00B83068">
      <w:pPr>
        <w:rPr>
          <w:b/>
          <w:bCs/>
        </w:rPr>
      </w:pPr>
    </w:p>
    <w:p w14:paraId="0597762E" w14:textId="77777777" w:rsidR="002656E7" w:rsidRDefault="002656E7" w:rsidP="002656E7">
      <w:pPr>
        <w:spacing w:before="0" w:after="0"/>
        <w:rPr>
          <w:b/>
          <w:bCs/>
        </w:rPr>
      </w:pPr>
    </w:p>
    <w:p w14:paraId="150A62C4" w14:textId="77777777" w:rsidR="00545A7F" w:rsidRDefault="00545A7F" w:rsidP="00545A7F">
      <w:pPr>
        <w:spacing w:before="0"/>
        <w:rPr>
          <w:b/>
        </w:rPr>
      </w:pPr>
    </w:p>
    <w:p w14:paraId="05591EC1" w14:textId="10222300" w:rsidR="00AE478C" w:rsidRPr="00545A7F" w:rsidRDefault="00B83068" w:rsidP="00545A7F">
      <w:pPr>
        <w:spacing w:before="0"/>
        <w:rPr>
          <w:sz w:val="22"/>
          <w:szCs w:val="22"/>
        </w:rPr>
      </w:pPr>
      <w:r w:rsidRPr="00545A7F">
        <w:rPr>
          <w:b/>
          <w:sz w:val="22"/>
          <w:szCs w:val="22"/>
        </w:rPr>
        <w:t xml:space="preserve">केस स्टडी </w:t>
      </w:r>
      <w:r w:rsidRPr="00545A7F">
        <w:rPr>
          <w:b/>
        </w:rPr>
        <w:t>1</w:t>
      </w:r>
      <w:r w:rsidRPr="00545A7F">
        <w:rPr>
          <w:b/>
          <w:sz w:val="22"/>
          <w:szCs w:val="22"/>
        </w:rPr>
        <w:t xml:space="preserve"> </w:t>
      </w:r>
      <w:r w:rsidRPr="00545A7F">
        <w:rPr>
          <w:sz w:val="22"/>
          <w:szCs w:val="22"/>
        </w:rPr>
        <w:br/>
      </w:r>
      <w:r w:rsidRPr="00545A7F">
        <w:t>2023</w:t>
      </w:r>
      <w:r w:rsidRPr="00545A7F">
        <w:rPr>
          <w:sz w:val="22"/>
          <w:szCs w:val="22"/>
        </w:rPr>
        <w:t xml:space="preserve"> में, एक विदेशी राज्य ने एक स्थानीय परिषद पर दबाव बनाने के लिए न्यूज़ीलैंड के </w:t>
      </w:r>
      <w:r w:rsidR="00624496" w:rsidRPr="00545A7F">
        <w:rPr>
          <w:sz w:val="22"/>
          <w:szCs w:val="22"/>
        </w:rPr>
        <w:t>अ</w:t>
      </w:r>
      <w:r w:rsidRPr="00545A7F">
        <w:rPr>
          <w:sz w:val="22"/>
          <w:szCs w:val="22"/>
        </w:rPr>
        <w:t>पने संपर्क का उपयोग किया, और एक सामुदायिक कार्यक्रम के लिए धन मुहैया कराने की पेशकश की, बशर्ते कि वे किसी धार्मिक समूह विशेष की भागीदारी को प्रतिबंधित करने के लिए सहमत हों।</w:t>
      </w:r>
      <w:r w:rsidR="00C43186">
        <w:rPr>
          <w:sz w:val="22"/>
          <w:szCs w:val="22"/>
        </w:rPr>
        <w:t xml:space="preserve"> </w:t>
      </w:r>
      <w:r w:rsidR="00C43186" w:rsidRPr="00C43186">
        <w:t>[</w:t>
      </w:r>
      <w:r w:rsidRPr="00C43186">
        <w:t>वह</w:t>
      </w:r>
      <w:r w:rsidR="00C43186" w:rsidRPr="00C43186">
        <w:t>]</w:t>
      </w:r>
      <w:r w:rsidRPr="00C43186">
        <w:t xml:space="preserve"> </w:t>
      </w:r>
      <w:r w:rsidRPr="00545A7F">
        <w:rPr>
          <w:sz w:val="22"/>
          <w:szCs w:val="22"/>
        </w:rPr>
        <w:t>विदेशी राज्य यह बताना चाहता था कि वह समूह उनके देश में प्रतिबंधित है और देश के प्रवासियों की 'इच्छा के विरुद्ध' गतिविधियों को अंजाम देता है।</w:t>
      </w:r>
      <w:r w:rsidR="00624496">
        <w:rPr>
          <w:sz w:val="22"/>
          <w:szCs w:val="22"/>
        </w:rPr>
        <w:t xml:space="preserve"> </w:t>
      </w:r>
      <w:r w:rsidRPr="00545A7F">
        <w:rPr>
          <w:sz w:val="22"/>
          <w:szCs w:val="22"/>
        </w:rPr>
        <w:br/>
      </w:r>
      <w:r w:rsidRPr="00545A7F">
        <w:rPr>
          <w:b/>
          <w:bCs/>
          <w:sz w:val="22"/>
          <w:szCs w:val="22"/>
        </w:rPr>
        <w:br/>
      </w:r>
      <w:r w:rsidRPr="00545A7F">
        <w:rPr>
          <w:b/>
          <w:sz w:val="22"/>
          <w:szCs w:val="22"/>
        </w:rPr>
        <w:t xml:space="preserve">केस स्टडी </w:t>
      </w:r>
      <w:r w:rsidRPr="00545A7F">
        <w:rPr>
          <w:b/>
        </w:rPr>
        <w:t>2</w:t>
      </w:r>
      <w:r w:rsidRPr="00545A7F">
        <w:rPr>
          <w:b/>
          <w:bCs/>
          <w:sz w:val="22"/>
          <w:szCs w:val="22"/>
        </w:rPr>
        <w:br/>
      </w:r>
      <w:r w:rsidRPr="00545A7F">
        <w:t>NZSIS</w:t>
      </w:r>
      <w:r w:rsidRPr="00545A7F">
        <w:rPr>
          <w:sz w:val="22"/>
          <w:szCs w:val="22"/>
        </w:rPr>
        <w:t>, विदेशी राज्य का प्रतिनिधित्व करने वाले ऐसे कई राजनयिकों से अवगत है जो उस राज्य की प्रवासी आबादी से जुड़े कई न्यूज़ीलैंड छात्र समूहों के साथ संबंध बनाए रखते हैं। इन राजनयिकों ने अपनी इस पहुंच का उपयोग समूह के सदस्यों को प्रभावित करने के लिए किया है, ताकि यह सुनिश्चित किया जा सके कि नेतृत्व के पदों पर चुने गए लोग विदेशी राज्य के प्रति राजनीतिक रूप से वफादार हों। उन्होंने शैक्षणिक समाज में हस्तक्षेप के आरोपों से बचने के लिए छात्र समूहों के साथ अपने संबंधों को गुप्त रखने का चुनाव किया है। इस प्रकार का आचरण विदेशी हस्तक्षेप का एक उदाहरण है। वे यह नियंत्रित करने की कोशिश कर रहे हैं कि ये समूह और उनके सदस्य [उस विदेशी] राज्य को किस दृष्टि से देखते हैं और असंतुष्ट लोगों की पहचान करने का लक्ष्य रखते हैं।</w:t>
      </w:r>
    </w:p>
    <w:p w14:paraId="7294F476" w14:textId="4A208655" w:rsidR="004E192C" w:rsidRPr="00545A7F" w:rsidRDefault="004E192C" w:rsidP="00B83068">
      <w:pPr>
        <w:rPr>
          <w:spacing w:val="-2"/>
          <w:sz w:val="22"/>
          <w:szCs w:val="22"/>
        </w:rPr>
      </w:pPr>
      <w:r w:rsidRPr="00545A7F">
        <w:rPr>
          <w:b/>
          <w:spacing w:val="-2"/>
          <w:sz w:val="22"/>
          <w:szCs w:val="22"/>
        </w:rPr>
        <w:lastRenderedPageBreak/>
        <w:t xml:space="preserve">केस स्टडी </w:t>
      </w:r>
      <w:r w:rsidRPr="00545A7F">
        <w:rPr>
          <w:b/>
          <w:spacing w:val="-2"/>
        </w:rPr>
        <w:t>3</w:t>
      </w:r>
      <w:r w:rsidRPr="00545A7F">
        <w:rPr>
          <w:b/>
          <w:bCs/>
          <w:spacing w:val="-2"/>
          <w:sz w:val="22"/>
          <w:szCs w:val="22"/>
        </w:rPr>
        <w:br/>
      </w:r>
      <w:r w:rsidRPr="00545A7F">
        <w:rPr>
          <w:spacing w:val="-2"/>
          <w:sz w:val="22"/>
          <w:szCs w:val="22"/>
        </w:rPr>
        <w:t xml:space="preserve">एक छोटी संख्या में कुछ विदेशी राज्य न्यूज़ीलैंड में विशिष्ट समुदायों के बारे में जानकारी इकट्ठा करते हैं। अक्सर ये राज्य समुदाय के सदस्यों का उपयोग उन लोगों पर नजर रखने के लिए करते हैं जिन्हें विदेशी राज्य न्यूज़ीलैंड में रह रहे (स्वयं से) असंतुष्ट लोग मानते हैं और उनके बारे में व्यक्तिगत विवरण इकट्ठा करते हैं। इस जानकारी का उपयोग प्रतिशोधात्मक (यानि बदला लेने की) कार्रवाई करने के लिए किया जा सकता है, जैसे कि वीसा रद्द करना या विदेशी राज्य में रह रहे परिवार के सदस्यों को निशाना बनाना। </w:t>
      </w:r>
      <w:r w:rsidRPr="00545A7F">
        <w:rPr>
          <w:spacing w:val="-2"/>
        </w:rPr>
        <w:t>2023</w:t>
      </w:r>
      <w:r w:rsidRPr="00545A7F">
        <w:rPr>
          <w:spacing w:val="-2"/>
          <w:sz w:val="22"/>
          <w:szCs w:val="22"/>
        </w:rPr>
        <w:t xml:space="preserve"> में, एक विदेशी राज्य ने न्यूज़ीलैंड के एक व्यक्ति के वीसा आवेदन को अस्वीकार कर दिया जो उस देश में अपने परिवार से मिलने की कोशिश कर रहा था/ थी, क्योंकि उनका संबंध एक ऐसे सामुदायिक समूह से था जिसे विदेशी राज्य पसंद नहीं करता था।</w:t>
      </w:r>
    </w:p>
    <w:sectPr w:rsidR="004E192C" w:rsidRPr="00545A7F" w:rsidSect="002851DF">
      <w:headerReference w:type="default" r:id="rId10"/>
      <w:footerReference w:type="default" r:id="rId11"/>
      <w:headerReference w:type="first" r:id="rId12"/>
      <w:pgSz w:w="11907" w:h="16840" w:code="9"/>
      <w:pgMar w:top="1134" w:right="1418" w:bottom="851" w:left="1418" w:header="425"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B5D36" w14:textId="77777777" w:rsidR="00301900" w:rsidRDefault="00301900">
      <w:r>
        <w:separator/>
      </w:r>
    </w:p>
    <w:p w14:paraId="0D33CC11" w14:textId="77777777" w:rsidR="00301900" w:rsidRDefault="00301900"/>
    <w:p w14:paraId="17286DF0" w14:textId="77777777" w:rsidR="00301900" w:rsidRDefault="00301900"/>
  </w:endnote>
  <w:endnote w:type="continuationSeparator" w:id="0">
    <w:p w14:paraId="0FE4BB52" w14:textId="77777777" w:rsidR="00301900" w:rsidRDefault="00301900">
      <w:r>
        <w:continuationSeparator/>
      </w:r>
    </w:p>
    <w:p w14:paraId="54F2EF56" w14:textId="77777777" w:rsidR="00301900" w:rsidRDefault="00301900"/>
    <w:p w14:paraId="06D49914" w14:textId="77777777" w:rsidR="00301900" w:rsidRDefault="00301900"/>
  </w:endnote>
  <w:endnote w:type="continuationNotice" w:id="1">
    <w:p w14:paraId="3AC5D13E" w14:textId="77777777" w:rsidR="00301900" w:rsidRDefault="0030190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E252A" w14:textId="3E4CC145" w:rsidR="008504D0" w:rsidRDefault="00FF6737" w:rsidP="00FF6737">
    <w:pPr>
      <w:pStyle w:val="Footer"/>
      <w:tabs>
        <w:tab w:val="left" w:pos="2070"/>
        <w:tab w:val="right" w:pos="9071"/>
      </w:tabs>
      <w:ind w:right="-1"/>
    </w:pPr>
    <w:r>
      <w:tab/>
    </w:r>
    <w:r w:rsidR="006A482D">
      <w:tab/>
    </w:r>
    <w:r>
      <w:t xml:space="preserve">पृष्ठ </w:t>
    </w:r>
    <w:r w:rsidR="008504D0">
      <w:fldChar w:fldCharType="begin"/>
    </w:r>
    <w:r w:rsidR="008504D0">
      <w:instrText xml:space="preserve"> PAGE  \* Arabic  \* MERGEFORMAT </w:instrText>
    </w:r>
    <w:r w:rsidR="008504D0">
      <w:fldChar w:fldCharType="separate"/>
    </w:r>
    <w:r>
      <w:t xml:space="preserve">1 </w:t>
    </w:r>
    <w:r w:rsidR="008504D0">
      <w:fldChar w:fldCharType="end"/>
    </w:r>
    <w:r>
      <w:t xml:space="preserve">का </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EEB22" w14:textId="77777777" w:rsidR="00301900" w:rsidRDefault="00301900" w:rsidP="00FB1990">
      <w:pPr>
        <w:pStyle w:val="Spacer"/>
      </w:pPr>
      <w:r>
        <w:separator/>
      </w:r>
    </w:p>
    <w:p w14:paraId="13AF5E3B" w14:textId="77777777" w:rsidR="00301900" w:rsidRDefault="00301900" w:rsidP="00FB1990">
      <w:pPr>
        <w:pStyle w:val="Spacer"/>
      </w:pPr>
    </w:p>
  </w:footnote>
  <w:footnote w:type="continuationSeparator" w:id="0">
    <w:p w14:paraId="35D77253" w14:textId="77777777" w:rsidR="00301900" w:rsidRDefault="00301900">
      <w:r>
        <w:continuationSeparator/>
      </w:r>
    </w:p>
    <w:p w14:paraId="25499CD7" w14:textId="77777777" w:rsidR="00301900" w:rsidRDefault="00301900"/>
    <w:p w14:paraId="1412B0E9" w14:textId="77777777" w:rsidR="00301900" w:rsidRDefault="00301900"/>
  </w:footnote>
  <w:footnote w:type="continuationNotice" w:id="1">
    <w:p w14:paraId="6C7960E7" w14:textId="77777777" w:rsidR="00301900" w:rsidRDefault="0030190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0367F" w14:textId="2039CD8A" w:rsidR="002851DF" w:rsidRDefault="002851DF" w:rsidP="002851D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A4ACC" w14:textId="155F0FC9" w:rsidR="002851DF" w:rsidRDefault="002851DF" w:rsidP="002851DF">
    <w:pPr>
      <w:pStyle w:val="Header"/>
      <w:jc w:val="center"/>
    </w:pPr>
    <w:r>
      <w:rPr>
        <w:noProof/>
      </w:rPr>
      <w:drawing>
        <wp:inline distT="0" distB="0" distL="0" distR="0" wp14:anchorId="7AED3E4D" wp14:editId="7A7BF738">
          <wp:extent cx="4762500" cy="952500"/>
          <wp:effectExtent l="0" t="0" r="0" b="0"/>
          <wp:docPr id="1801115215"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14824"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762500"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0"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3"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1923642910">
    <w:abstractNumId w:val="5"/>
  </w:num>
  <w:num w:numId="2" w16cid:durableId="224417333">
    <w:abstractNumId w:val="4"/>
  </w:num>
  <w:num w:numId="3" w16cid:durableId="1026442973">
    <w:abstractNumId w:val="3"/>
  </w:num>
  <w:num w:numId="4" w16cid:durableId="883492480">
    <w:abstractNumId w:val="2"/>
  </w:num>
  <w:num w:numId="5" w16cid:durableId="1948267049">
    <w:abstractNumId w:val="1"/>
  </w:num>
  <w:num w:numId="6" w16cid:durableId="388648053">
    <w:abstractNumId w:val="0"/>
  </w:num>
  <w:num w:numId="7" w16cid:durableId="1591498952">
    <w:abstractNumId w:val="16"/>
  </w:num>
  <w:num w:numId="8" w16cid:durableId="98138245">
    <w:abstractNumId w:val="17"/>
  </w:num>
  <w:num w:numId="9" w16cid:durableId="418869663">
    <w:abstractNumId w:val="14"/>
  </w:num>
  <w:num w:numId="10" w16cid:durableId="1764645647">
    <w:abstractNumId w:val="10"/>
  </w:num>
  <w:num w:numId="11" w16cid:durableId="1807314642">
    <w:abstractNumId w:val="18"/>
  </w:num>
  <w:num w:numId="12" w16cid:durableId="79256252">
    <w:abstractNumId w:val="20"/>
  </w:num>
  <w:num w:numId="13" w16cid:durableId="1008100640">
    <w:abstractNumId w:val="22"/>
  </w:num>
  <w:num w:numId="14" w16cid:durableId="2130472303">
    <w:abstractNumId w:val="7"/>
  </w:num>
  <w:num w:numId="15" w16cid:durableId="1054234639">
    <w:abstractNumId w:val="12"/>
  </w:num>
  <w:num w:numId="16" w16cid:durableId="1215582474">
    <w:abstractNumId w:val="23"/>
  </w:num>
  <w:num w:numId="17" w16cid:durableId="13116001">
    <w:abstractNumId w:val="21"/>
  </w:num>
  <w:num w:numId="18" w16cid:durableId="2008747252">
    <w:abstractNumId w:val="19"/>
  </w:num>
  <w:num w:numId="19" w16cid:durableId="940454154">
    <w:abstractNumId w:val="15"/>
  </w:num>
  <w:num w:numId="20" w16cid:durableId="748038801">
    <w:abstractNumId w:val="13"/>
  </w:num>
  <w:num w:numId="21" w16cid:durableId="1777670740">
    <w:abstractNumId w:val="9"/>
  </w:num>
  <w:num w:numId="22" w16cid:durableId="773130068">
    <w:abstractNumId w:val="6"/>
  </w:num>
  <w:num w:numId="23" w16cid:durableId="1417634632">
    <w:abstractNumId w:val="11"/>
  </w:num>
  <w:num w:numId="24" w16cid:durableId="75559329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68"/>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107E"/>
    <w:rsid w:val="00063BB2"/>
    <w:rsid w:val="00065F18"/>
    <w:rsid w:val="00067005"/>
    <w:rsid w:val="00076035"/>
    <w:rsid w:val="00077013"/>
    <w:rsid w:val="00091C3A"/>
    <w:rsid w:val="00095B6D"/>
    <w:rsid w:val="000B4AA4"/>
    <w:rsid w:val="000D61F6"/>
    <w:rsid w:val="000E3240"/>
    <w:rsid w:val="000E677B"/>
    <w:rsid w:val="000E7E58"/>
    <w:rsid w:val="000F4ADF"/>
    <w:rsid w:val="000F61AF"/>
    <w:rsid w:val="0010171C"/>
    <w:rsid w:val="00102FAD"/>
    <w:rsid w:val="00107C69"/>
    <w:rsid w:val="0011042C"/>
    <w:rsid w:val="00121870"/>
    <w:rsid w:val="00126FDE"/>
    <w:rsid w:val="0013703F"/>
    <w:rsid w:val="00140ED2"/>
    <w:rsid w:val="00143E7C"/>
    <w:rsid w:val="0014415C"/>
    <w:rsid w:val="0014565E"/>
    <w:rsid w:val="001536C9"/>
    <w:rsid w:val="00153C4A"/>
    <w:rsid w:val="0016433D"/>
    <w:rsid w:val="001736BA"/>
    <w:rsid w:val="00184C0F"/>
    <w:rsid w:val="00195D05"/>
    <w:rsid w:val="001A5C4F"/>
    <w:rsid w:val="001A5F55"/>
    <w:rsid w:val="001C0031"/>
    <w:rsid w:val="001C0C30"/>
    <w:rsid w:val="001D0111"/>
    <w:rsid w:val="001D7EAE"/>
    <w:rsid w:val="001E64FC"/>
    <w:rsid w:val="001F0724"/>
    <w:rsid w:val="002007DF"/>
    <w:rsid w:val="00203300"/>
    <w:rsid w:val="00205FE8"/>
    <w:rsid w:val="00206BA3"/>
    <w:rsid w:val="00215160"/>
    <w:rsid w:val="002224B4"/>
    <w:rsid w:val="00226D5E"/>
    <w:rsid w:val="00237A3D"/>
    <w:rsid w:val="00240E83"/>
    <w:rsid w:val="002502D1"/>
    <w:rsid w:val="00260A17"/>
    <w:rsid w:val="0026519D"/>
    <w:rsid w:val="002656E7"/>
    <w:rsid w:val="00270EEC"/>
    <w:rsid w:val="002777D8"/>
    <w:rsid w:val="002806A2"/>
    <w:rsid w:val="002851DF"/>
    <w:rsid w:val="00297CC7"/>
    <w:rsid w:val="002A194F"/>
    <w:rsid w:val="002A4BD9"/>
    <w:rsid w:val="002A4FE7"/>
    <w:rsid w:val="002B1CEB"/>
    <w:rsid w:val="002D3125"/>
    <w:rsid w:val="002D4F42"/>
    <w:rsid w:val="002D7DCA"/>
    <w:rsid w:val="0030084C"/>
    <w:rsid w:val="00301900"/>
    <w:rsid w:val="003039E1"/>
    <w:rsid w:val="003129BA"/>
    <w:rsid w:val="003148FC"/>
    <w:rsid w:val="0032132E"/>
    <w:rsid w:val="00330820"/>
    <w:rsid w:val="0034605E"/>
    <w:rsid w:val="003465C8"/>
    <w:rsid w:val="0037016B"/>
    <w:rsid w:val="00370FC0"/>
    <w:rsid w:val="00373206"/>
    <w:rsid w:val="003737ED"/>
    <w:rsid w:val="00375B80"/>
    <w:rsid w:val="00377352"/>
    <w:rsid w:val="003A10DA"/>
    <w:rsid w:val="003A12C8"/>
    <w:rsid w:val="003A4BDB"/>
    <w:rsid w:val="003A6FFE"/>
    <w:rsid w:val="003A7695"/>
    <w:rsid w:val="003B3A23"/>
    <w:rsid w:val="003B6592"/>
    <w:rsid w:val="003C772C"/>
    <w:rsid w:val="003E68E2"/>
    <w:rsid w:val="003F1F7B"/>
    <w:rsid w:val="003F2B58"/>
    <w:rsid w:val="003F5886"/>
    <w:rsid w:val="0040020C"/>
    <w:rsid w:val="00401CA0"/>
    <w:rsid w:val="0040700B"/>
    <w:rsid w:val="00407F54"/>
    <w:rsid w:val="00411341"/>
    <w:rsid w:val="00413966"/>
    <w:rsid w:val="00415015"/>
    <w:rsid w:val="00415CDB"/>
    <w:rsid w:val="00422FEA"/>
    <w:rsid w:val="004231DC"/>
    <w:rsid w:val="0042551E"/>
    <w:rsid w:val="00433AD8"/>
    <w:rsid w:val="00437A53"/>
    <w:rsid w:val="00442322"/>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B7DDE"/>
    <w:rsid w:val="004C4DDD"/>
    <w:rsid w:val="004C5F40"/>
    <w:rsid w:val="004C6953"/>
    <w:rsid w:val="004C7001"/>
    <w:rsid w:val="004D1706"/>
    <w:rsid w:val="004D243F"/>
    <w:rsid w:val="004D7473"/>
    <w:rsid w:val="004E192C"/>
    <w:rsid w:val="004F057F"/>
    <w:rsid w:val="004F2E8A"/>
    <w:rsid w:val="004F55E1"/>
    <w:rsid w:val="00501C4B"/>
    <w:rsid w:val="005028A7"/>
    <w:rsid w:val="005078B7"/>
    <w:rsid w:val="00510D73"/>
    <w:rsid w:val="00512ACB"/>
    <w:rsid w:val="0052216D"/>
    <w:rsid w:val="00526115"/>
    <w:rsid w:val="00533FAF"/>
    <w:rsid w:val="005366B6"/>
    <w:rsid w:val="00545A7F"/>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17F3"/>
    <w:rsid w:val="005B7254"/>
    <w:rsid w:val="005C2C59"/>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20EF9"/>
    <w:rsid w:val="00624496"/>
    <w:rsid w:val="00637753"/>
    <w:rsid w:val="006452B8"/>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482D"/>
    <w:rsid w:val="006A5C31"/>
    <w:rsid w:val="006B1CB2"/>
    <w:rsid w:val="006B1DD1"/>
    <w:rsid w:val="006B3396"/>
    <w:rsid w:val="006B4FE7"/>
    <w:rsid w:val="006C195E"/>
    <w:rsid w:val="006D638F"/>
    <w:rsid w:val="006D7384"/>
    <w:rsid w:val="006E0150"/>
    <w:rsid w:val="006E7BF7"/>
    <w:rsid w:val="00702F2C"/>
    <w:rsid w:val="007068C8"/>
    <w:rsid w:val="00715B8F"/>
    <w:rsid w:val="0073106E"/>
    <w:rsid w:val="00752E09"/>
    <w:rsid w:val="00755142"/>
    <w:rsid w:val="00756BB7"/>
    <w:rsid w:val="0075764B"/>
    <w:rsid w:val="00760C01"/>
    <w:rsid w:val="00761293"/>
    <w:rsid w:val="00767C04"/>
    <w:rsid w:val="007736A2"/>
    <w:rsid w:val="00786FFE"/>
    <w:rsid w:val="007A6226"/>
    <w:rsid w:val="007B3C61"/>
    <w:rsid w:val="007B6FCC"/>
    <w:rsid w:val="007D1918"/>
    <w:rsid w:val="007F03F2"/>
    <w:rsid w:val="008031DF"/>
    <w:rsid w:val="008065D7"/>
    <w:rsid w:val="008111A3"/>
    <w:rsid w:val="00816E30"/>
    <w:rsid w:val="0082264B"/>
    <w:rsid w:val="00826AC4"/>
    <w:rsid w:val="0082765B"/>
    <w:rsid w:val="008352B1"/>
    <w:rsid w:val="008353E7"/>
    <w:rsid w:val="00835BD7"/>
    <w:rsid w:val="008428E8"/>
    <w:rsid w:val="00843D71"/>
    <w:rsid w:val="00846F11"/>
    <w:rsid w:val="0084745A"/>
    <w:rsid w:val="008504D0"/>
    <w:rsid w:val="00870045"/>
    <w:rsid w:val="00873FA6"/>
    <w:rsid w:val="00876E5F"/>
    <w:rsid w:val="0088196A"/>
    <w:rsid w:val="00884A12"/>
    <w:rsid w:val="00890CE4"/>
    <w:rsid w:val="00891ED7"/>
    <w:rsid w:val="008974D2"/>
    <w:rsid w:val="008A2618"/>
    <w:rsid w:val="008B0B17"/>
    <w:rsid w:val="008B7B54"/>
    <w:rsid w:val="008C0BC7"/>
    <w:rsid w:val="008C3187"/>
    <w:rsid w:val="008C5E4F"/>
    <w:rsid w:val="008C6F26"/>
    <w:rsid w:val="008D3367"/>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0338"/>
    <w:rsid w:val="0095112B"/>
    <w:rsid w:val="0095712A"/>
    <w:rsid w:val="00971879"/>
    <w:rsid w:val="00973A6D"/>
    <w:rsid w:val="009804E0"/>
    <w:rsid w:val="00983735"/>
    <w:rsid w:val="009865AA"/>
    <w:rsid w:val="00987080"/>
    <w:rsid w:val="0098765A"/>
    <w:rsid w:val="00987E5B"/>
    <w:rsid w:val="00991620"/>
    <w:rsid w:val="009968B0"/>
    <w:rsid w:val="009A6CB2"/>
    <w:rsid w:val="009A7F8E"/>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10FE"/>
    <w:rsid w:val="00A330D3"/>
    <w:rsid w:val="00A3453E"/>
    <w:rsid w:val="00A427B4"/>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0F24"/>
    <w:rsid w:val="00B612D4"/>
    <w:rsid w:val="00B62C3E"/>
    <w:rsid w:val="00B645DE"/>
    <w:rsid w:val="00B65857"/>
    <w:rsid w:val="00B66698"/>
    <w:rsid w:val="00B745DC"/>
    <w:rsid w:val="00B83068"/>
    <w:rsid w:val="00B84350"/>
    <w:rsid w:val="00B855A6"/>
    <w:rsid w:val="00B91098"/>
    <w:rsid w:val="00B91904"/>
    <w:rsid w:val="00B92735"/>
    <w:rsid w:val="00B969ED"/>
    <w:rsid w:val="00BA2EB6"/>
    <w:rsid w:val="00BA77F1"/>
    <w:rsid w:val="00BB0D90"/>
    <w:rsid w:val="00BB60C6"/>
    <w:rsid w:val="00BB7984"/>
    <w:rsid w:val="00BC45F7"/>
    <w:rsid w:val="00BC5776"/>
    <w:rsid w:val="00BC6A06"/>
    <w:rsid w:val="00BD137C"/>
    <w:rsid w:val="00BE3BC7"/>
    <w:rsid w:val="00BF1AB7"/>
    <w:rsid w:val="00BF7FE9"/>
    <w:rsid w:val="00C03596"/>
    <w:rsid w:val="00C05EEC"/>
    <w:rsid w:val="00C15A13"/>
    <w:rsid w:val="00C238D9"/>
    <w:rsid w:val="00C24A9D"/>
    <w:rsid w:val="00C2677E"/>
    <w:rsid w:val="00C31542"/>
    <w:rsid w:val="00C32FD8"/>
    <w:rsid w:val="00C43186"/>
    <w:rsid w:val="00C5028E"/>
    <w:rsid w:val="00C54E78"/>
    <w:rsid w:val="00C6078D"/>
    <w:rsid w:val="00C657CF"/>
    <w:rsid w:val="00C80D62"/>
    <w:rsid w:val="00C8388B"/>
    <w:rsid w:val="00C84944"/>
    <w:rsid w:val="00C90217"/>
    <w:rsid w:val="00C96BFD"/>
    <w:rsid w:val="00C96C98"/>
    <w:rsid w:val="00CA5358"/>
    <w:rsid w:val="00CA799B"/>
    <w:rsid w:val="00CB0B17"/>
    <w:rsid w:val="00CB1DCA"/>
    <w:rsid w:val="00CB4FAA"/>
    <w:rsid w:val="00CC2912"/>
    <w:rsid w:val="00CD502A"/>
    <w:rsid w:val="00CE3074"/>
    <w:rsid w:val="00CF12CF"/>
    <w:rsid w:val="00CF4BE3"/>
    <w:rsid w:val="00D060D2"/>
    <w:rsid w:val="00D13E2D"/>
    <w:rsid w:val="00D14394"/>
    <w:rsid w:val="00D22C42"/>
    <w:rsid w:val="00D242CD"/>
    <w:rsid w:val="00D26F74"/>
    <w:rsid w:val="00D341C3"/>
    <w:rsid w:val="00D42843"/>
    <w:rsid w:val="00D5152A"/>
    <w:rsid w:val="00D560EB"/>
    <w:rsid w:val="00D65145"/>
    <w:rsid w:val="00D73D87"/>
    <w:rsid w:val="00D74314"/>
    <w:rsid w:val="00D81410"/>
    <w:rsid w:val="00D8766E"/>
    <w:rsid w:val="00D92505"/>
    <w:rsid w:val="00D9391A"/>
    <w:rsid w:val="00DA267C"/>
    <w:rsid w:val="00DA27B3"/>
    <w:rsid w:val="00DA4A0B"/>
    <w:rsid w:val="00DA5101"/>
    <w:rsid w:val="00DA79EF"/>
    <w:rsid w:val="00DB0C0B"/>
    <w:rsid w:val="00DB3B74"/>
    <w:rsid w:val="00DC5870"/>
    <w:rsid w:val="00DD0384"/>
    <w:rsid w:val="00DD0901"/>
    <w:rsid w:val="00DD4AB0"/>
    <w:rsid w:val="00DE16B6"/>
    <w:rsid w:val="00DE3323"/>
    <w:rsid w:val="00DE36CA"/>
    <w:rsid w:val="00DE7E63"/>
    <w:rsid w:val="00DF77A2"/>
    <w:rsid w:val="00E13F13"/>
    <w:rsid w:val="00E367C5"/>
    <w:rsid w:val="00E37E71"/>
    <w:rsid w:val="00E42486"/>
    <w:rsid w:val="00E42847"/>
    <w:rsid w:val="00E46064"/>
    <w:rsid w:val="00E604A1"/>
    <w:rsid w:val="00E61789"/>
    <w:rsid w:val="00E71CFB"/>
    <w:rsid w:val="00E7293C"/>
    <w:rsid w:val="00E73AA8"/>
    <w:rsid w:val="00E76812"/>
    <w:rsid w:val="00E80228"/>
    <w:rsid w:val="00E86D2A"/>
    <w:rsid w:val="00E8711A"/>
    <w:rsid w:val="00EA11A3"/>
    <w:rsid w:val="00EA2ED4"/>
    <w:rsid w:val="00EA491A"/>
    <w:rsid w:val="00EB1583"/>
    <w:rsid w:val="00EB54A9"/>
    <w:rsid w:val="00EC23FB"/>
    <w:rsid w:val="00EC7017"/>
    <w:rsid w:val="00ED4356"/>
    <w:rsid w:val="00ED7681"/>
    <w:rsid w:val="00EE2103"/>
    <w:rsid w:val="00EE243C"/>
    <w:rsid w:val="00EF63C6"/>
    <w:rsid w:val="00F034FB"/>
    <w:rsid w:val="00F05606"/>
    <w:rsid w:val="00F06CFC"/>
    <w:rsid w:val="00F105F5"/>
    <w:rsid w:val="00F1075A"/>
    <w:rsid w:val="00F14CFC"/>
    <w:rsid w:val="00F2229C"/>
    <w:rsid w:val="00F22E82"/>
    <w:rsid w:val="00F2483A"/>
    <w:rsid w:val="00F337BF"/>
    <w:rsid w:val="00F33D14"/>
    <w:rsid w:val="00F473B6"/>
    <w:rsid w:val="00F52E57"/>
    <w:rsid w:val="00F53E06"/>
    <w:rsid w:val="00F54188"/>
    <w:rsid w:val="00F54CC0"/>
    <w:rsid w:val="00F727A5"/>
    <w:rsid w:val="00F82C41"/>
    <w:rsid w:val="00F847A9"/>
    <w:rsid w:val="00FA16DF"/>
    <w:rsid w:val="00FA5FE9"/>
    <w:rsid w:val="00FA67D2"/>
    <w:rsid w:val="00FB1990"/>
    <w:rsid w:val="00FB302F"/>
    <w:rsid w:val="00FB5A92"/>
    <w:rsid w:val="00FC1C69"/>
    <w:rsid w:val="00FC3739"/>
    <w:rsid w:val="00FE0264"/>
    <w:rsid w:val="00FE5AD9"/>
    <w:rsid w:val="00FE7A33"/>
    <w:rsid w:val="00FE7EE8"/>
    <w:rsid w:val="00FF3414"/>
    <w:rsid w:val="00FF6737"/>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28EEA"/>
  <w15:chartTrackingRefBased/>
  <w15:docId w15:val="{BF199E49-5491-45BB-B569-A5F3954B8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4"/>
        <w:szCs w:val="24"/>
        <w:lang w:val="hi-IN"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hi-IN"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hi-IN"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val="hi-IN"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hi-IN"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hi-IN"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hi-IN"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hi-IN"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hi-IN"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hi-IN"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val="hi-IN" w:eastAsia="en-US"/>
    </w:rPr>
  </w:style>
  <w:style w:type="character" w:customStyle="1" w:styleId="FooterChar">
    <w:name w:val="Footer Char"/>
    <w:basedOn w:val="DefaultParagraphFont"/>
    <w:link w:val="Footer"/>
    <w:rsid w:val="00065F18"/>
    <w:rPr>
      <w:rFonts w:eastAsiaTheme="minorHAnsi"/>
      <w:i/>
      <w:sz w:val="20"/>
      <w:lang w:val="hi-IN"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hi-IN"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B83068"/>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B83068"/>
    <w:rPr>
      <w:i/>
      <w:iCs/>
      <w:color w:val="404040" w:themeColor="text1" w:themeTint="BF"/>
      <w:lang w:val="hi-IN" w:eastAsia="en-US"/>
    </w:rPr>
  </w:style>
  <w:style w:type="character" w:styleId="UnresolvedMention">
    <w:name w:val="Unresolved Mention"/>
    <w:basedOn w:val="DefaultParagraphFont"/>
    <w:uiPriority w:val="99"/>
    <w:semiHidden/>
    <w:unhideWhenUsed/>
    <w:rsid w:val="00BA2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741923">
      <w:bodyDiv w:val="1"/>
      <w:marLeft w:val="0"/>
      <w:marRight w:val="0"/>
      <w:marTop w:val="0"/>
      <w:marBottom w:val="0"/>
      <w:divBdr>
        <w:top w:val="none" w:sz="0" w:space="0" w:color="auto"/>
        <w:left w:val="none" w:sz="0" w:space="0" w:color="auto"/>
        <w:bottom w:val="none" w:sz="0" w:space="0" w:color="auto"/>
        <w:right w:val="none" w:sz="0" w:space="0" w:color="auto"/>
      </w:divBdr>
    </w:div>
    <w:div w:id="147679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zsis.govt.nz/our-work/new-zealands-security-threat-environ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zsis.govt.nz/our-work/new-zealands-security-threat-environmen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Pushpa Wood</dc:creator>
  <cp:keywords/>
  <dc:description/>
  <cp:lastModifiedBy>Rory McKenzie</cp:lastModifiedBy>
  <cp:revision>4</cp:revision>
  <cp:lastPrinted>2024-12-09T10:21:00Z</cp:lastPrinted>
  <dcterms:created xsi:type="dcterms:W3CDTF">2024-12-09T10:21:00Z</dcterms:created>
  <dcterms:modified xsi:type="dcterms:W3CDTF">2024-12-16T22:49:00Z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9e4d68-54d0-40a5-8c9a-85a36c87352c_Enabled">
    <vt:lpwstr>true</vt:lpwstr>
  </property>
  <property fmtid="{D5CDD505-2E9C-101B-9397-08002B2CF9AE}" pid="3" name="MSIP_Label_bd9e4d68-54d0-40a5-8c9a-85a36c87352c_SetDate">
    <vt:lpwstr>2024-11-30T08:35:52Z</vt:lpwstr>
  </property>
  <property fmtid="{D5CDD505-2E9C-101B-9397-08002B2CF9AE}" pid="4" name="MSIP_Label_bd9e4d68-54d0-40a5-8c9a-85a36c87352c_Method">
    <vt:lpwstr>Standard</vt:lpwstr>
  </property>
  <property fmtid="{D5CDD505-2E9C-101B-9397-08002B2CF9AE}" pid="5" name="MSIP_Label_bd9e4d68-54d0-40a5-8c9a-85a36c87352c_Name">
    <vt:lpwstr>Unclassified</vt:lpwstr>
  </property>
  <property fmtid="{D5CDD505-2E9C-101B-9397-08002B2CF9AE}" pid="6" name="MSIP_Label_bd9e4d68-54d0-40a5-8c9a-85a36c87352c_SiteId">
    <vt:lpwstr>388728e1-bbd0-4378-98dc-f8682e644300</vt:lpwstr>
  </property>
  <property fmtid="{D5CDD505-2E9C-101B-9397-08002B2CF9AE}" pid="7" name="MSIP_Label_bd9e4d68-54d0-40a5-8c9a-85a36c87352c_ActionId">
    <vt:lpwstr>e534bd0f-64a0-4af1-b86d-363a4c7ce56c</vt:lpwstr>
  </property>
  <property fmtid="{D5CDD505-2E9C-101B-9397-08002B2CF9AE}" pid="8" name="MSIP_Label_bd9e4d68-54d0-40a5-8c9a-85a36c87352c_ContentBits">
    <vt:lpwstr>0</vt:lpwstr>
  </property>
</Properties>
</file>