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A2410" w14:textId="64EB979E" w:rsidR="003D5CDA" w:rsidRDefault="00000000">
      <w:pPr>
        <w:rPr>
          <w:b/>
          <w:color w:val="1F546B"/>
          <w:sz w:val="52"/>
          <w:szCs w:val="52"/>
        </w:rPr>
      </w:pPr>
      <w:r>
        <w:rPr>
          <w:b/>
          <w:color w:val="1F546B"/>
          <w:sz w:val="52"/>
          <w:szCs w:val="52"/>
        </w:rPr>
        <w:t>Estudos de casos do ambiente de ameaças à segurança do Serviço de Inteligência de Segurança da Nova</w:t>
      </w:r>
      <w:r w:rsidR="0054004E">
        <w:rPr>
          <w:b/>
          <w:color w:val="1F546B"/>
          <w:sz w:val="52"/>
          <w:szCs w:val="52"/>
        </w:rPr>
        <w:t> </w:t>
      </w:r>
      <w:r>
        <w:rPr>
          <w:b/>
          <w:color w:val="1F546B"/>
          <w:sz w:val="52"/>
          <w:szCs w:val="52"/>
        </w:rPr>
        <w:t xml:space="preserve">Zelândia de 2024 </w:t>
      </w:r>
    </w:p>
    <w:p w14:paraId="03467047" w14:textId="77777777" w:rsidR="003D5CDA" w:rsidRDefault="00000000">
      <w:r>
        <w:rPr>
          <w:noProof/>
        </w:rPr>
        <mc:AlternateContent>
          <mc:Choice Requires="wps">
            <w:drawing>
              <wp:anchor distT="0" distB="0" distL="114300" distR="114300" simplePos="0" relativeHeight="251658240" behindDoc="0" locked="0" layoutInCell="1" hidden="0" allowOverlap="1" wp14:anchorId="3D70D564" wp14:editId="2CB73273">
                <wp:simplePos x="0" y="0"/>
                <wp:positionH relativeFrom="column">
                  <wp:posOffset>-12699</wp:posOffset>
                </wp:positionH>
                <wp:positionV relativeFrom="paragraph">
                  <wp:posOffset>0</wp:posOffset>
                </wp:positionV>
                <wp:extent cx="5898662" cy="1845056"/>
                <wp:effectExtent l="0" t="0" r="0" b="0"/>
                <wp:wrapNone/>
                <wp:docPr id="1956840728" name="Rectangle 1956840728"/>
                <wp:cNvGraphicFramePr/>
                <a:graphic xmlns:a="http://schemas.openxmlformats.org/drawingml/2006/main">
                  <a:graphicData uri="http://schemas.microsoft.com/office/word/2010/wordprocessingShape">
                    <wps:wsp>
                      <wps:cNvSpPr/>
                      <wps:spPr>
                        <a:xfrm>
                          <a:off x="2409369" y="2870172"/>
                          <a:ext cx="5873262" cy="1819656"/>
                        </a:xfrm>
                        <a:prstGeom prst="rect">
                          <a:avLst/>
                        </a:prstGeom>
                        <a:solidFill>
                          <a:schemeClr val="lt1"/>
                        </a:solidFill>
                        <a:ln w="25400" cap="flat" cmpd="sng">
                          <a:solidFill>
                            <a:schemeClr val="accent2"/>
                          </a:solidFill>
                          <a:prstDash val="solid"/>
                          <a:round/>
                          <a:headEnd type="none" w="sm" len="sm"/>
                          <a:tailEnd type="none" w="sm" len="sm"/>
                        </a:ln>
                      </wps:spPr>
                      <wps:txbx>
                        <w:txbxContent>
                          <w:p w14:paraId="09C23985" w14:textId="2A0CD55A" w:rsidR="003D5CDA" w:rsidRDefault="00000000">
                            <w:pPr>
                              <w:spacing w:after="180"/>
                              <w:textDirection w:val="btLr"/>
                            </w:pPr>
                            <w:r>
                              <w:rPr>
                                <w:color w:val="000000"/>
                                <w:sz w:val="22"/>
                              </w:rPr>
                              <w:t xml:space="preserve">Esses estudos de casos são do </w:t>
                            </w:r>
                            <w:hyperlink r:id="rId8" w:history="1">
                              <w:r w:rsidRPr="0012476B">
                                <w:rPr>
                                  <w:rStyle w:val="Hyperlink"/>
                                  <w:sz w:val="22"/>
                                </w:rPr>
                                <w:t>ambiente de ameaças à segurança da Nova Zelândia | Serviço de Inteligência de Segurança</w:t>
                              </w:r>
                            </w:hyperlink>
                            <w:r>
                              <w:rPr>
                                <w:color w:val="000000"/>
                                <w:sz w:val="22"/>
                              </w:rPr>
                              <w:t xml:space="preserve">. Nestes estudos de casos “estado estrangeiro” significa </w:t>
                            </w:r>
                            <w:r>
                              <w:rPr>
                                <w:b/>
                                <w:color w:val="000000"/>
                                <w:sz w:val="22"/>
                              </w:rPr>
                              <w:t>qualquer país que não a Nova Zelândia</w:t>
                            </w:r>
                            <w:r>
                              <w:rPr>
                                <w:color w:val="000000"/>
                                <w:sz w:val="22"/>
                              </w:rPr>
                              <w:t>. Esse termo é usado para se referir a países que não são a Nova Zelândia.</w:t>
                            </w:r>
                          </w:p>
                          <w:p w14:paraId="7B2559C9" w14:textId="77777777" w:rsidR="003D5CDA" w:rsidRDefault="00000000">
                            <w:pPr>
                              <w:spacing w:after="180"/>
                              <w:textDirection w:val="btLr"/>
                            </w:pPr>
                            <w:r>
                              <w:rPr>
                                <w:b/>
                                <w:color w:val="000000"/>
                                <w:sz w:val="22"/>
                              </w:rPr>
                              <w:t xml:space="preserve">O Serviço de Inteligência de Segurança da Nova Zelândia (NZSIS) define </w:t>
                            </w:r>
                            <w:r>
                              <w:rPr>
                                <w:color w:val="000000"/>
                                <w:sz w:val="22"/>
                              </w:rPr>
                              <w:t>interferência estrangeira como um ato de um estado estrangeiro, geralmente agindo por meio de um representante, que visa influenciar, perturbar ou subverter os interesses nacionais da Nova Zelândia por meios enganosos, corruptos ou coercitivos. Atividades diplomáticas normais, lobby e outros esforços genuínos e abertos para ganhar influência não são considerados interferência.</w:t>
                            </w:r>
                            <w:r>
                              <w:rPr>
                                <w:color w:val="000000"/>
                                <w:sz w:val="22"/>
                              </w:rPr>
                              <w:br/>
                            </w:r>
                          </w:p>
                          <w:p w14:paraId="62F2763E" w14:textId="77777777" w:rsidR="003D5CDA" w:rsidRDefault="003D5CDA">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D70D564" id="Rectangle 1956840728" o:spid="_x0000_s1026" style="position:absolute;margin-left:-1pt;margin-top:0;width:464.45pt;height:145.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" fillcolor="white [3201]" strokecolor="#a42f13 [3205]" strokeweight="2pt">
                <v:stroke startarrowwidth="narrow" startarrowlength="short" endarrowwidth="narrow" endarrowlength="short" joinstyle="round"/>
                <v:textbox inset="2.53958mm,1.2694mm,2.53958mm,1.2694mm">
                  <w:txbxContent>
                    <w:p w14:paraId="09C23985" w14:textId="2A0CD55A" w:rsidR="003D5CDA" w:rsidRDefault="00000000">
                      <w:pPr>
                        <w:spacing w:after="180"/>
                        <w:textDirection w:val="btLr"/>
                      </w:pPr>
                      <w:r>
                        <w:rPr>
                          <w:color w:val="000000"/>
                          <w:sz w:val="22"/>
                        </w:rPr>
                        <w:t xml:space="preserve">Esses estudos de casos são do </w:t>
                      </w:r>
                      <w:hyperlink r:id="rId9" w:history="1">
                        <w:r w:rsidRPr="0012476B">
                          <w:rPr>
                            <w:rStyle w:val="Hyperlink"/>
                            <w:sz w:val="22"/>
                          </w:rPr>
                          <w:t>ambiente de ameaças à segurança da Nova Zelândia | Serviço de Inteligência de Segurança</w:t>
                        </w:r>
                      </w:hyperlink>
                      <w:r>
                        <w:rPr>
                          <w:color w:val="000000"/>
                          <w:sz w:val="22"/>
                        </w:rPr>
                        <w:t xml:space="preserve">. Nestes estudos de casos “estado estrangeiro” significa </w:t>
                      </w:r>
                      <w:r>
                        <w:rPr>
                          <w:b/>
                          <w:color w:val="000000"/>
                          <w:sz w:val="22"/>
                        </w:rPr>
                        <w:t>qualquer país que não a Nova Zelândia</w:t>
                      </w:r>
                      <w:r>
                        <w:rPr>
                          <w:color w:val="000000"/>
                          <w:sz w:val="22"/>
                        </w:rPr>
                        <w:t>. Esse termo é usado para se referir a países que não são a Nova Zelândia.</w:t>
                      </w:r>
                    </w:p>
                    <w:p w14:paraId="7B2559C9" w14:textId="77777777" w:rsidR="003D5CDA" w:rsidRDefault="00000000">
                      <w:pPr>
                        <w:spacing w:after="180"/>
                        <w:textDirection w:val="btLr"/>
                      </w:pPr>
                      <w:r>
                        <w:rPr>
                          <w:b/>
                          <w:color w:val="000000"/>
                          <w:sz w:val="22"/>
                        </w:rPr>
                        <w:t xml:space="preserve">O Serviço de Inteligência de Segurança da Nova Zelândia (NZSIS) define </w:t>
                      </w:r>
                      <w:r>
                        <w:rPr>
                          <w:color w:val="000000"/>
                          <w:sz w:val="22"/>
                        </w:rPr>
                        <w:t>interferência estrangeira como um ato de um estado estrangeiro, geralmente agindo por meio de um representante, que visa influenciar, perturbar ou subverter os interesses nacionais da Nova Zelândia por meios enganosos, corruptos ou coercitivos. Atividades diplomáticas normais, lobby e outros esforços genuínos e abertos para ganhar influência não são considerados interferência.</w:t>
                      </w:r>
                      <w:r>
                        <w:rPr>
                          <w:color w:val="000000"/>
                          <w:sz w:val="22"/>
                        </w:rPr>
                        <w:br/>
                      </w:r>
                    </w:p>
                    <w:p w14:paraId="62F2763E" w14:textId="77777777" w:rsidR="003D5CDA" w:rsidRDefault="003D5CDA">
                      <w:pPr>
                        <w:jc w:val="center"/>
                        <w:textDirection w:val="btLr"/>
                      </w:pPr>
                    </w:p>
                  </w:txbxContent>
                </v:textbox>
              </v:rect>
            </w:pict>
          </mc:Fallback>
        </mc:AlternateContent>
      </w:r>
    </w:p>
    <w:p w14:paraId="404E0DF0" w14:textId="77777777" w:rsidR="003D5CDA" w:rsidRDefault="003D5CDA"/>
    <w:p w14:paraId="0D79883C" w14:textId="77777777" w:rsidR="003D5CDA" w:rsidRDefault="003D5CDA"/>
    <w:p w14:paraId="0A6C1A53" w14:textId="77777777" w:rsidR="003D5CDA" w:rsidRDefault="003D5CDA"/>
    <w:p w14:paraId="703AA24A" w14:textId="77777777" w:rsidR="003D5CDA" w:rsidRDefault="003D5CDA">
      <w:pPr>
        <w:rPr>
          <w:b/>
        </w:rPr>
      </w:pPr>
    </w:p>
    <w:p w14:paraId="1470DD4F" w14:textId="77777777" w:rsidR="003D5CDA" w:rsidRDefault="003D5CDA">
      <w:pPr>
        <w:spacing w:before="0" w:after="0"/>
        <w:rPr>
          <w:b/>
        </w:rPr>
      </w:pPr>
    </w:p>
    <w:p w14:paraId="48E6CCE1" w14:textId="56B91470" w:rsidR="003D5CDA" w:rsidRDefault="00000000">
      <w:r>
        <w:rPr>
          <w:b/>
        </w:rPr>
        <w:t>Estudo de caso 1</w:t>
      </w:r>
      <w:r>
        <w:br/>
        <w:t xml:space="preserve">Em 2023, um estado estrangeiro usou um contato na Nova Zelândia para pressionar um conselho local, oferecendo ajuda financeira para um evento comunitário se o conselho concordasse em restringir a participação de um determinado grupo religioso. O estado estrangeiro queria que o conselho soubesse que o grupo estava banido de seu país e realizava atividades </w:t>
      </w:r>
      <w:r w:rsidR="0054004E">
        <w:t>“</w:t>
      </w:r>
      <w:r>
        <w:t>contra a vontade</w:t>
      </w:r>
      <w:r w:rsidR="0054004E">
        <w:t>”</w:t>
      </w:r>
      <w:r>
        <w:t xml:space="preserve"> da diáspora do estado.</w:t>
      </w:r>
      <w:r>
        <w:br/>
      </w:r>
      <w:r>
        <w:rPr>
          <w:b/>
        </w:rPr>
        <w:br/>
        <w:t>Estudo de caso 2</w:t>
      </w:r>
      <w:r>
        <w:rPr>
          <w:b/>
        </w:rPr>
        <w:br/>
      </w:r>
      <w:r>
        <w:t>O NZSIS tem conhecimento de vários diplomatas que representam um estado estrangeiro que mantêm relações com vários grupos estudantis da Nova Zelândia associados à população da diáspora daquele estado. Os diplomatas aproveitaram esse acesso para influenciar a filiação a grupos, buscando garantir que aqueles eleitos para cargos de liderança fossem politicamente leais ao estado estrangeiro Eles escolheram ocultar seu relacionamento com os grupos estudantis para evitar acusações de interferência na sociedade acadêmica. Comportar-se dessa maneira é um exemplo de interferência estrangeira. Eles buscam controlar como esses grupos e seus membros veem o estado e visam identificar dissidentes.</w:t>
      </w:r>
    </w:p>
    <w:p w14:paraId="594EC1E2" w14:textId="77777777" w:rsidR="003D5CDA" w:rsidRDefault="00000000">
      <w:r>
        <w:rPr>
          <w:b/>
        </w:rPr>
        <w:lastRenderedPageBreak/>
        <w:t>Estudo de caso 3</w:t>
      </w:r>
      <w:r>
        <w:rPr>
          <w:b/>
        </w:rPr>
        <w:br/>
      </w:r>
      <w:r>
        <w:t>Um pequeno número de estados estrangeiros coleta informações sobre comunidades específicas na Nova Zelândia. Muitas vezes, esses estados usam membros da comunidade para monitorar pessoas que consideram dissidentes na Nova Zelândia e coletar informações pessoais sobre elas. Essas informações podem ser usadas para conduzir ações retaliatórias, como cancelar vistos ou atacar familiares que ainda vivem no país estrangeiro. Em 2023, um estado estrangeiro negou o pedido de visto de um neozelandês que tentava visitar a família no país devido à sua associação com um grupo comunitário desaprovado pelo estado estrangeiro.</w:t>
      </w:r>
      <w:r>
        <w:br/>
      </w:r>
    </w:p>
    <w:sectPr w:rsidR="003D5CDA" w:rsidSect="006450DE">
      <w:footerReference w:type="default" r:id="rId10"/>
      <w:headerReference w:type="first" r:id="rId11"/>
      <w:pgSz w:w="11907" w:h="16840"/>
      <w:pgMar w:top="1418" w:right="1418" w:bottom="992" w:left="1418" w:header="425" w:footer="63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334B9" w14:textId="77777777" w:rsidR="00A66331" w:rsidRDefault="00A66331">
      <w:pPr>
        <w:spacing w:before="0" w:after="0"/>
      </w:pPr>
      <w:r>
        <w:separator/>
      </w:r>
    </w:p>
  </w:endnote>
  <w:endnote w:type="continuationSeparator" w:id="0">
    <w:p w14:paraId="35C192C1" w14:textId="77777777" w:rsidR="00A66331" w:rsidRDefault="00A663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D515" w14:textId="77777777" w:rsidR="003D5CDA" w:rsidRDefault="00000000">
    <w:pPr>
      <w:pBdr>
        <w:top w:val="nil"/>
        <w:left w:val="nil"/>
        <w:bottom w:val="nil"/>
        <w:right w:val="nil"/>
        <w:between w:val="nil"/>
      </w:pBdr>
      <w:tabs>
        <w:tab w:val="left" w:pos="2070"/>
        <w:tab w:val="right" w:pos="9071"/>
      </w:tabs>
      <w:spacing w:before="40" w:after="40"/>
      <w:rPr>
        <w:i/>
        <w:color w:val="000000"/>
        <w:sz w:val="20"/>
        <w:szCs w:val="20"/>
      </w:rPr>
    </w:pPr>
    <w:r>
      <w:rPr>
        <w:i/>
        <w:color w:val="000000"/>
        <w:sz w:val="20"/>
        <w:szCs w:val="20"/>
      </w:rPr>
      <w:tab/>
    </w:r>
    <w:r>
      <w:rPr>
        <w:i/>
        <w:color w:val="000000"/>
        <w:sz w:val="20"/>
        <w:szCs w:val="20"/>
      </w:rPr>
      <w:tab/>
      <w:t xml:space="preserve">Página </w:t>
    </w:r>
    <w:r>
      <w:rPr>
        <w:i/>
        <w:color w:val="000000"/>
        <w:sz w:val="20"/>
        <w:szCs w:val="20"/>
      </w:rPr>
      <w:fldChar w:fldCharType="begin"/>
    </w:r>
    <w:r>
      <w:rPr>
        <w:i/>
        <w:color w:val="000000"/>
        <w:sz w:val="20"/>
        <w:szCs w:val="20"/>
      </w:rPr>
      <w:instrText>PAGE</w:instrText>
    </w:r>
    <w:r>
      <w:rPr>
        <w:i/>
        <w:color w:val="000000"/>
        <w:sz w:val="20"/>
        <w:szCs w:val="20"/>
      </w:rPr>
      <w:fldChar w:fldCharType="separate"/>
    </w:r>
    <w:r w:rsidR="0054004E">
      <w:rPr>
        <w:i/>
        <w:noProof/>
        <w:color w:val="000000"/>
        <w:sz w:val="20"/>
        <w:szCs w:val="20"/>
      </w:rPr>
      <w:t>1</w:t>
    </w:r>
    <w:r>
      <w:rPr>
        <w:i/>
        <w:color w:val="000000"/>
        <w:sz w:val="20"/>
        <w:szCs w:val="20"/>
      </w:rPr>
      <w:fldChar w:fldCharType="end"/>
    </w:r>
    <w:r>
      <w:rPr>
        <w:i/>
        <w:color w:val="000000"/>
        <w:sz w:val="20"/>
        <w:szCs w:val="20"/>
      </w:rPr>
      <w:t xml:space="preserve"> de </w:t>
    </w:r>
    <w:r>
      <w:rPr>
        <w:i/>
        <w:color w:val="000000"/>
        <w:sz w:val="20"/>
        <w:szCs w:val="20"/>
      </w:rPr>
      <w:fldChar w:fldCharType="begin"/>
    </w:r>
    <w:r>
      <w:rPr>
        <w:i/>
        <w:color w:val="000000"/>
        <w:sz w:val="20"/>
        <w:szCs w:val="20"/>
      </w:rPr>
      <w:instrText>NUMPAGES</w:instrText>
    </w:r>
    <w:r>
      <w:rPr>
        <w:i/>
        <w:color w:val="000000"/>
        <w:sz w:val="20"/>
        <w:szCs w:val="20"/>
      </w:rPr>
      <w:fldChar w:fldCharType="separate"/>
    </w:r>
    <w:r w:rsidR="0054004E">
      <w:rPr>
        <w:i/>
        <w:noProof/>
        <w:color w:val="000000"/>
        <w:sz w:val="20"/>
        <w:szCs w:val="20"/>
      </w:rPr>
      <w:t>1</w:t>
    </w:r>
    <w:r>
      <w:rPr>
        <w: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52640" w14:textId="77777777" w:rsidR="00A66331" w:rsidRDefault="00A66331">
      <w:pPr>
        <w:spacing w:before="0" w:after="0"/>
      </w:pPr>
      <w:r>
        <w:separator/>
      </w:r>
    </w:p>
  </w:footnote>
  <w:footnote w:type="continuationSeparator" w:id="0">
    <w:p w14:paraId="60C6A368" w14:textId="77777777" w:rsidR="00A66331" w:rsidRDefault="00A663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CF8C" w14:textId="6E2FE43A" w:rsidR="006450DE" w:rsidRDefault="006450DE" w:rsidP="006450DE">
    <w:pPr>
      <w:pStyle w:val="Header"/>
      <w:jc w:val="center"/>
    </w:pPr>
    <w:r>
      <w:rPr>
        <w:noProof/>
      </w:rPr>
      <w:drawing>
        <wp:inline distT="0" distB="0" distL="0" distR="0" wp14:anchorId="3E5373F7" wp14:editId="22949DFA">
          <wp:extent cx="4762500" cy="952500"/>
          <wp:effectExtent l="0" t="0" r="0" b="0"/>
          <wp:docPr id="163404807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112D03"/>
    <w:multiLevelType w:val="multilevel"/>
    <w:tmpl w:val="F4A60F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numbered4"/>
      <w:lvlText w:val="%4."/>
      <w:lvlJc w:val="left"/>
      <w:pPr>
        <w:tabs>
          <w:tab w:val="num" w:pos="2880"/>
        </w:tabs>
        <w:ind w:left="2880" w:hanging="720"/>
      </w:pPr>
    </w:lvl>
    <w:lvl w:ilvl="4">
      <w:start w:val="1"/>
      <w:numFmt w:val="decimal"/>
      <w:pStyle w:val="BodyTextIndentLevel3"/>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3232866">
    <w:abstractNumId w:val="0"/>
  </w:num>
  <w:num w:numId="2" w16cid:durableId="314922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696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2744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7774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0617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3453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7059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9717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2217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0061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234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0330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2755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4378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8040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1159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8779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3918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838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5084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CDA"/>
    <w:rsid w:val="0012476B"/>
    <w:rsid w:val="00372B50"/>
    <w:rsid w:val="003A4BDB"/>
    <w:rsid w:val="003B7B62"/>
    <w:rsid w:val="003D5CDA"/>
    <w:rsid w:val="00442322"/>
    <w:rsid w:val="0054004E"/>
    <w:rsid w:val="006450DE"/>
    <w:rsid w:val="0069370C"/>
    <w:rsid w:val="00744654"/>
    <w:rsid w:val="00A66331"/>
    <w:rsid w:val="00AD166C"/>
    <w:rsid w:val="00B60F24"/>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D746"/>
  <w15:docId w15:val="{614E44A5-7696-4C47-B1F4-9247F076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PT" w:eastAsia="en-GB" w:bidi="ar-SA"/>
      </w:rPr>
    </w:rPrDefault>
    <w:pPrDefault>
      <w:pPr>
        <w:keepLines/>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rPr>
      <w:lang w:eastAsia="en-US"/>
    </w:rPr>
  </w:style>
  <w:style w:type="paragraph" w:styleId="Heading1">
    <w:name w:val="heading 1"/>
    <w:basedOn w:val="Normal"/>
    <w:next w:val="Normal"/>
    <w:link w:val="Heading1Char"/>
    <w:uiPriority w:val="9"/>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uiPriority w:val="9"/>
    <w:semiHidden/>
    <w:unhideWhenUsed/>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uiPriority w:val="9"/>
    <w:semiHidden/>
    <w:unhideWhenUsed/>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uiPriority w:val="9"/>
    <w:semiHidden/>
    <w:unhideWhenUsed/>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9"/>
    <w:semiHidden/>
    <w:unhideWhenUsed/>
    <w:qFormat/>
    <w:rsid w:val="00065F18"/>
    <w:pPr>
      <w:keepNext/>
      <w:spacing w:before="360"/>
      <w:outlineLvl w:val="4"/>
    </w:pPr>
    <w:rPr>
      <w:b/>
      <w:bCs/>
      <w:iCs/>
      <w:szCs w:val="26"/>
    </w:rPr>
  </w:style>
  <w:style w:type="paragraph" w:styleId="Heading6">
    <w:name w:val="heading 6"/>
    <w:basedOn w:val="Normal"/>
    <w:next w:val="Normal"/>
    <w:link w:val="Heading6Char"/>
    <w:uiPriority w:val="9"/>
    <w:semiHidden/>
    <w:unhideWhenUsed/>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065F18"/>
    <w:pPr>
      <w:contextualSpacing/>
      <w:jc w:val="right"/>
    </w:pPr>
    <w:rPr>
      <w:b/>
      <w:color w:val="1F546B"/>
      <w:sz w:val="80"/>
      <w:szCs w:val="80"/>
    </w:rPr>
  </w:style>
  <w:style w:type="numbering" w:styleId="111111">
    <w:name w:val="Outline List 2"/>
    <w:basedOn w:val="NoList"/>
    <w:semiHidden/>
    <w:rsid w:val="00065F18"/>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style>
  <w:style w:type="numbering" w:styleId="ArticleSection">
    <w:name w:val="Outline List 3"/>
    <w:basedOn w:val="NoList"/>
    <w:semiHidden/>
    <w:rsid w:val="00065F18"/>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tabs>
        <w:tab w:val="num" w:pos="720"/>
      </w:tabs>
      <w:ind w:left="720" w:hanging="720"/>
    </w:pPr>
  </w:style>
  <w:style w:type="paragraph" w:styleId="ListBullet3">
    <w:name w:val="List Bullet 3"/>
    <w:basedOn w:val="Normal"/>
    <w:uiPriority w:val="99"/>
    <w:semiHidden/>
    <w:rsid w:val="00065F18"/>
    <w:pPr>
      <w:tabs>
        <w:tab w:val="num" w:pos="720"/>
      </w:tabs>
      <w:ind w:left="720" w:hanging="720"/>
    </w:pPr>
  </w:style>
  <w:style w:type="paragraph" w:styleId="ListBullet4">
    <w:name w:val="List Bullet 4"/>
    <w:basedOn w:val="Normal"/>
    <w:uiPriority w:val="99"/>
    <w:semiHidden/>
    <w:rsid w:val="00065F18"/>
    <w:pPr>
      <w:tabs>
        <w:tab w:val="num" w:pos="720"/>
      </w:tabs>
      <w:ind w:left="720" w:hanging="720"/>
    </w:pPr>
  </w:style>
  <w:style w:type="paragraph" w:styleId="ListBullet5">
    <w:name w:val="List Bullet 5"/>
    <w:basedOn w:val="Normal"/>
    <w:uiPriority w:val="99"/>
    <w:semiHidden/>
    <w:rsid w:val="00065F18"/>
    <w:pPr>
      <w:tabs>
        <w:tab w:val="num" w:pos="720"/>
      </w:tabs>
      <w:ind w:left="720" w:hanging="720"/>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tabs>
        <w:tab w:val="num" w:pos="720"/>
      </w:tabs>
      <w:ind w:left="720" w:hanging="720"/>
    </w:pPr>
  </w:style>
  <w:style w:type="paragraph" w:styleId="ListNumber5">
    <w:name w:val="List Number 5"/>
    <w:basedOn w:val="Normal"/>
    <w:uiPriority w:val="99"/>
    <w:semiHidden/>
    <w:rsid w:val="00065F18"/>
    <w:pPr>
      <w:tabs>
        <w:tab w:val="num" w:pos="720"/>
      </w:tabs>
      <w:ind w:left="720" w:hanging="720"/>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pt-PT"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next w:val="Normal"/>
    <w:uiPriority w:val="11"/>
    <w:qFormat/>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tabs>
        <w:tab w:val="num" w:pos="720"/>
      </w:tabs>
      <w:ind w:left="720" w:hanging="720"/>
      <w:outlineLvl w:val="5"/>
    </w:pPr>
  </w:style>
  <w:style w:type="paragraph" w:customStyle="1" w:styleId="Headingnumbered2">
    <w:name w:val="Heading numbered 2"/>
    <w:basedOn w:val="Heading2"/>
    <w:next w:val="Normal"/>
    <w:uiPriority w:val="1"/>
    <w:semiHidden/>
    <w:rsid w:val="00AF60A0"/>
    <w:pPr>
      <w:tabs>
        <w:tab w:val="num" w:pos="1440"/>
      </w:tabs>
      <w:ind w:left="1440" w:hanging="720"/>
      <w:outlineLvl w:val="6"/>
    </w:pPr>
  </w:style>
  <w:style w:type="paragraph" w:customStyle="1" w:styleId="Headingnumbered3">
    <w:name w:val="Heading numbered 3"/>
    <w:basedOn w:val="Normal"/>
    <w:next w:val="Normal"/>
    <w:uiPriority w:val="1"/>
    <w:semiHidden/>
    <w:rsid w:val="00AF60A0"/>
    <w:pPr>
      <w:keepNext/>
      <w:tabs>
        <w:tab w:val="num" w:pos="2160"/>
      </w:tabs>
      <w:spacing w:before="360" w:after="120"/>
      <w:ind w:left="2160" w:hanging="7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tabs>
        <w:tab w:val="num" w:pos="2160"/>
      </w:tabs>
      <w:spacing w:after="120"/>
      <w:ind w:left="2160" w:hanging="720"/>
    </w:pPr>
  </w:style>
  <w:style w:type="paragraph" w:customStyle="1" w:styleId="Numberedpara1level4i">
    <w:name w:val="Numbered para (1) level 4 (i)"/>
    <w:basedOn w:val="Normal"/>
    <w:semiHidden/>
    <w:rsid w:val="00065F18"/>
    <w:pPr>
      <w:tabs>
        <w:tab w:val="num" w:pos="2880"/>
      </w:tabs>
      <w:spacing w:after="120"/>
      <w:ind w:left="2880" w:hanging="720"/>
    </w:pPr>
  </w:style>
  <w:style w:type="paragraph" w:customStyle="1" w:styleId="Bullet">
    <w:name w:val="Bullet"/>
    <w:basedOn w:val="Normal"/>
    <w:rsid w:val="0014565E"/>
    <w:pPr>
      <w:tabs>
        <w:tab w:val="num" w:pos="720"/>
      </w:tabs>
      <w:spacing w:before="80" w:after="80"/>
      <w:ind w:left="720" w:hanging="720"/>
    </w:pPr>
  </w:style>
  <w:style w:type="paragraph" w:customStyle="1" w:styleId="Bulletlevel2">
    <w:name w:val="Bullet level 2"/>
    <w:basedOn w:val="Normal"/>
    <w:uiPriority w:val="1"/>
    <w:semiHidden/>
    <w:rsid w:val="00065F18"/>
    <w:pPr>
      <w:tabs>
        <w:tab w:val="num" w:pos="1440"/>
      </w:tabs>
      <w:spacing w:before="80" w:after="80"/>
      <w:ind w:left="1440" w:hanging="720"/>
    </w:pPr>
  </w:style>
  <w:style w:type="paragraph" w:customStyle="1" w:styleId="Bulletlevel3">
    <w:name w:val="Bullet level 3"/>
    <w:basedOn w:val="Normal"/>
    <w:uiPriority w:val="1"/>
    <w:semiHidden/>
    <w:rsid w:val="00991620"/>
    <w:pPr>
      <w:tabs>
        <w:tab w:val="num" w:pos="2160"/>
      </w:tabs>
      <w:spacing w:before="80" w:after="80"/>
      <w:ind w:left="2160" w:hanging="72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tabs>
        <w:tab w:val="num" w:pos="720"/>
      </w:tabs>
      <w:spacing w:before="80" w:after="80"/>
      <w:ind w:left="720" w:hanging="720"/>
    </w:pPr>
  </w:style>
  <w:style w:type="paragraph" w:customStyle="1" w:styleId="List123">
    <w:name w:val="List 1 2 3"/>
    <w:basedOn w:val="Normal"/>
    <w:rsid w:val="00065F18"/>
    <w:pPr>
      <w:tabs>
        <w:tab w:val="num" w:pos="720"/>
      </w:tabs>
      <w:spacing w:before="80" w:after="80"/>
      <w:ind w:left="720" w:hanging="72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pt-PT"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tabs>
        <w:tab w:val="num" w:pos="720"/>
      </w:tabs>
      <w:ind w:left="720" w:hanging="720"/>
    </w:pPr>
  </w:style>
  <w:style w:type="paragraph" w:customStyle="1" w:styleId="Tablebulletlevel2">
    <w:name w:val="Table bullet level 2"/>
    <w:basedOn w:val="Tablenormal0"/>
    <w:uiPriority w:val="99"/>
    <w:semiHidden/>
    <w:rsid w:val="00065F18"/>
    <w:pPr>
      <w:tabs>
        <w:tab w:val="num" w:pos="1440"/>
      </w:tabs>
      <w:ind w:left="1440" w:hanging="720"/>
    </w:pPr>
  </w:style>
  <w:style w:type="paragraph" w:customStyle="1" w:styleId="TableBulletListLevel3">
    <w:name w:val="Table Bullet List Level 3"/>
    <w:basedOn w:val="BodyTextTable"/>
    <w:uiPriority w:val="11"/>
    <w:semiHidden/>
    <w:rsid w:val="00065F18"/>
    <w:pPr>
      <w:tabs>
        <w:tab w:val="num" w:pos="2160"/>
      </w:tabs>
      <w:spacing w:before="60" w:after="60"/>
      <w:ind w:left="2160" w:hanging="720"/>
    </w:pPr>
  </w:style>
  <w:style w:type="paragraph" w:customStyle="1" w:styleId="Tablelist123">
    <w:name w:val="Table list 1 2 3"/>
    <w:basedOn w:val="Tablenormal0"/>
    <w:rsid w:val="00065F18"/>
    <w:pPr>
      <w:tabs>
        <w:tab w:val="num" w:pos="720"/>
      </w:tabs>
      <w:ind w:left="720" w:hanging="720"/>
    </w:pPr>
  </w:style>
  <w:style w:type="paragraph" w:customStyle="1" w:styleId="Tablelist123level2">
    <w:name w:val="Table list 1 2 3 level 2"/>
    <w:basedOn w:val="Tablenormal0"/>
    <w:semiHidden/>
    <w:rsid w:val="00065F18"/>
    <w:pPr>
      <w:tabs>
        <w:tab w:val="num" w:pos="1440"/>
      </w:tabs>
      <w:ind w:left="1440" w:hanging="720"/>
    </w:pPr>
  </w:style>
  <w:style w:type="character" w:customStyle="1" w:styleId="Heading4Char">
    <w:name w:val="Heading 4 Char"/>
    <w:basedOn w:val="DefaultParagraphFont"/>
    <w:link w:val="Heading4"/>
    <w:rsid w:val="00065F18"/>
    <w:rPr>
      <w:rFonts w:eastAsiaTheme="minorHAnsi"/>
      <w:b/>
      <w:bCs/>
      <w:i/>
      <w:color w:val="1F546B" w:themeColor="text2"/>
      <w:szCs w:val="28"/>
      <w:lang w:val="pt-PT" w:eastAsia="en-US"/>
    </w:rPr>
  </w:style>
  <w:style w:type="paragraph" w:customStyle="1" w:styleId="BodyTextTableLevel1">
    <w:name w:val="Body Text Table Level 1"/>
    <w:basedOn w:val="BodyTextTable"/>
    <w:uiPriority w:val="11"/>
    <w:semiHidden/>
    <w:rsid w:val="00065F18"/>
    <w:pPr>
      <w:tabs>
        <w:tab w:val="num" w:pos="720"/>
      </w:tabs>
      <w:ind w:left="720" w:hanging="720"/>
    </w:pPr>
  </w:style>
  <w:style w:type="paragraph" w:customStyle="1" w:styleId="BodyTextTableLevel2">
    <w:name w:val="Body Text Table Level 2"/>
    <w:basedOn w:val="BodyTextTable"/>
    <w:uiPriority w:val="11"/>
    <w:semiHidden/>
    <w:rsid w:val="00065F18"/>
    <w:pPr>
      <w:tabs>
        <w:tab w:val="num" w:pos="1440"/>
      </w:tabs>
      <w:ind w:left="1440" w:hanging="720"/>
    </w:pPr>
  </w:style>
  <w:style w:type="paragraph" w:customStyle="1" w:styleId="BodyTextTableLevel3">
    <w:name w:val="Body Text Table Level 3"/>
    <w:basedOn w:val="BodyTextTable"/>
    <w:uiPriority w:val="11"/>
    <w:semiHidden/>
    <w:rsid w:val="00065F18"/>
    <w:pPr>
      <w:tabs>
        <w:tab w:val="num" w:pos="2880"/>
      </w:tabs>
      <w:ind w:left="2880" w:hanging="720"/>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tabs>
        <w:tab w:val="num" w:pos="720"/>
        <w:tab w:val="left" w:pos="2268"/>
      </w:tabs>
      <w:spacing w:before="0"/>
      <w:ind w:left="720" w:hanging="72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tabs>
        <w:tab w:val="num" w:pos="1440"/>
      </w:tabs>
      <w:spacing w:before="80" w:after="80"/>
      <w:ind w:left="1440" w:hanging="72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pt-PT"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pt-PT"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pt-PT"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pt-PT"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pt-PT"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pt-PT" w:eastAsia="en-US"/>
    </w:rPr>
  </w:style>
  <w:style w:type="paragraph" w:customStyle="1" w:styleId="ListABClevel3">
    <w:name w:val="List A B C level 3"/>
    <w:basedOn w:val="Normal"/>
    <w:uiPriority w:val="1"/>
    <w:semiHidden/>
    <w:qFormat/>
    <w:rsid w:val="00065F18"/>
    <w:pPr>
      <w:tabs>
        <w:tab w:val="num" w:pos="2160"/>
      </w:tabs>
      <w:spacing w:before="80" w:after="80"/>
      <w:ind w:left="2160" w:hanging="720"/>
    </w:pPr>
  </w:style>
  <w:style w:type="paragraph" w:customStyle="1" w:styleId="List123level2">
    <w:name w:val="List 1 2 3 level 2"/>
    <w:basedOn w:val="Normal"/>
    <w:uiPriority w:val="1"/>
    <w:semiHidden/>
    <w:qFormat/>
    <w:rsid w:val="00FF3414"/>
    <w:pPr>
      <w:tabs>
        <w:tab w:val="num" w:pos="1440"/>
      </w:tabs>
      <w:spacing w:before="80" w:after="80"/>
      <w:ind w:left="1440" w:hanging="720"/>
    </w:pPr>
  </w:style>
  <w:style w:type="paragraph" w:customStyle="1" w:styleId="List123level3">
    <w:name w:val="List 1 2 3 level 3"/>
    <w:basedOn w:val="Normal"/>
    <w:uiPriority w:val="1"/>
    <w:semiHidden/>
    <w:qFormat/>
    <w:rsid w:val="00FF3414"/>
    <w:pPr>
      <w:tabs>
        <w:tab w:val="num" w:pos="2160"/>
      </w:tabs>
      <w:spacing w:before="80" w:after="80"/>
      <w:ind w:left="2160" w:hanging="720"/>
    </w:pPr>
  </w:style>
  <w:style w:type="paragraph" w:customStyle="1" w:styleId="Legislationsection">
    <w:name w:val="Legislation section"/>
    <w:basedOn w:val="Normal"/>
    <w:semiHidden/>
    <w:qFormat/>
    <w:rsid w:val="00ED4356"/>
    <w:pPr>
      <w:keepNext/>
      <w:tabs>
        <w:tab w:val="left" w:pos="567"/>
        <w:tab w:val="num" w:pos="720"/>
      </w:tabs>
      <w:spacing w:after="60"/>
      <w:ind w:left="720" w:hanging="720"/>
    </w:pPr>
    <w:rPr>
      <w:b/>
      <w:sz w:val="22"/>
    </w:rPr>
  </w:style>
  <w:style w:type="paragraph" w:customStyle="1" w:styleId="Legislationnumber">
    <w:name w:val="Legislation number"/>
    <w:basedOn w:val="Normal"/>
    <w:semiHidden/>
    <w:qFormat/>
    <w:rsid w:val="00054574"/>
    <w:pPr>
      <w:tabs>
        <w:tab w:val="left" w:pos="567"/>
        <w:tab w:val="num" w:pos="1440"/>
      </w:tabs>
      <w:spacing w:before="60" w:after="60"/>
      <w:ind w:left="1440" w:hanging="720"/>
    </w:pPr>
    <w:rPr>
      <w:sz w:val="22"/>
    </w:rPr>
  </w:style>
  <w:style w:type="paragraph" w:customStyle="1" w:styleId="Legislationa">
    <w:name w:val="Legislation (a)"/>
    <w:basedOn w:val="Normal"/>
    <w:semiHidden/>
    <w:qFormat/>
    <w:rsid w:val="00065F18"/>
    <w:pPr>
      <w:tabs>
        <w:tab w:val="num" w:pos="2160"/>
      </w:tabs>
      <w:spacing w:before="60" w:after="60"/>
      <w:ind w:left="2160" w:hanging="720"/>
    </w:pPr>
    <w:rPr>
      <w:sz w:val="22"/>
    </w:rPr>
  </w:style>
  <w:style w:type="paragraph" w:customStyle="1" w:styleId="Legislationi">
    <w:name w:val="Legislation (i)"/>
    <w:basedOn w:val="Normal"/>
    <w:semiHidden/>
    <w:qFormat/>
    <w:rsid w:val="00065F18"/>
    <w:pPr>
      <w:tabs>
        <w:tab w:val="num" w:pos="2880"/>
      </w:tabs>
      <w:spacing w:before="60" w:after="60"/>
      <w:ind w:left="2880" w:hanging="72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tabs>
        <w:tab w:val="num" w:pos="720"/>
      </w:tabs>
      <w:spacing w:after="120"/>
      <w:ind w:left="720" w:hanging="720"/>
    </w:pPr>
  </w:style>
  <w:style w:type="paragraph" w:customStyle="1" w:styleId="Numberedpara2level2a">
    <w:name w:val="Numbered para (2) level 2 (a)"/>
    <w:basedOn w:val="Normal"/>
    <w:semiHidden/>
    <w:qFormat/>
    <w:rsid w:val="00065F18"/>
    <w:pPr>
      <w:tabs>
        <w:tab w:val="num" w:pos="1440"/>
      </w:tabs>
      <w:spacing w:after="120"/>
      <w:ind w:left="1440" w:hanging="720"/>
    </w:pPr>
  </w:style>
  <w:style w:type="paragraph" w:customStyle="1" w:styleId="Numberedpara2level3i">
    <w:name w:val="Numbered para (2) level 3 (i)"/>
    <w:basedOn w:val="Normal"/>
    <w:semiHidden/>
    <w:qFormat/>
    <w:rsid w:val="00065F18"/>
    <w:pPr>
      <w:tabs>
        <w:tab w:val="num" w:pos="2160"/>
      </w:tabs>
      <w:spacing w:after="120"/>
      <w:ind w:left="2160" w:hanging="7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val="pt-PT" w:eastAsia="en-US"/>
    </w:rPr>
  </w:style>
  <w:style w:type="character" w:customStyle="1" w:styleId="FooterChar">
    <w:name w:val="Footer Char"/>
    <w:basedOn w:val="DefaultParagraphFont"/>
    <w:link w:val="Footer"/>
    <w:rsid w:val="00065F18"/>
    <w:rPr>
      <w:rFonts w:eastAsiaTheme="minorHAnsi"/>
      <w:i/>
      <w:sz w:val="20"/>
      <w:lang w:val="pt-PT"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tabs>
        <w:tab w:val="num" w:pos="1440"/>
      </w:tabs>
      <w:spacing w:after="120"/>
      <w:ind w:left="1440" w:hanging="720"/>
    </w:pPr>
  </w:style>
  <w:style w:type="paragraph" w:customStyle="1" w:styleId="Numberedpara11headingwithnumber">
    <w:name w:val="Numbered para (1) 1 (heading with number)"/>
    <w:basedOn w:val="Normal"/>
    <w:semiHidden/>
    <w:qFormat/>
    <w:rsid w:val="00ED4356"/>
    <w:pPr>
      <w:keepNext/>
      <w:tabs>
        <w:tab w:val="num" w:pos="720"/>
      </w:tabs>
      <w:spacing w:before="240" w:after="120"/>
      <w:ind w:left="720" w:hanging="7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tabs>
        <w:tab w:val="num" w:pos="720"/>
      </w:tabs>
      <w:spacing w:after="120"/>
      <w:ind w:left="720" w:hanging="720"/>
    </w:pPr>
  </w:style>
  <w:style w:type="paragraph" w:customStyle="1" w:styleId="Numberedpara3level211">
    <w:name w:val="Numbered para (3) level 2 (1.1)"/>
    <w:basedOn w:val="Normal"/>
    <w:semiHidden/>
    <w:qFormat/>
    <w:rsid w:val="004F2E8A"/>
    <w:pPr>
      <w:tabs>
        <w:tab w:val="num" w:pos="1440"/>
      </w:tabs>
      <w:spacing w:after="120"/>
      <w:ind w:left="1440" w:hanging="720"/>
    </w:pPr>
  </w:style>
  <w:style w:type="paragraph" w:customStyle="1" w:styleId="Numberedpara3level3111">
    <w:name w:val="Numbered para (3) level 3 (1.1.1)"/>
    <w:basedOn w:val="Normal"/>
    <w:semiHidden/>
    <w:qFormat/>
    <w:rsid w:val="004F2E8A"/>
    <w:pPr>
      <w:tabs>
        <w:tab w:val="num" w:pos="2160"/>
      </w:tabs>
      <w:spacing w:after="120"/>
      <w:ind w:left="2160" w:hanging="7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pt-PT"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val="pt-PT"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u0+ow9nViFVrGDYRncqWWs/zA==">CgMxLjA4AHIhMUZ5R2ZCZThETU1zMFkzSnZSUllNS0ltLVlUOHFjT0Nv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Rory McKenzie</cp:lastModifiedBy>
  <cp:revision>5</cp:revision>
  <cp:lastPrinted>2024-12-09T10:38:00Z</cp:lastPrinted>
  <dcterms:created xsi:type="dcterms:W3CDTF">2024-12-09T10:38:00Z</dcterms:created>
  <dcterms:modified xsi:type="dcterms:W3CDTF">2024-12-18T19:46:00Z</dcterms:modified>
</cp:coreProperties>
</file>