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59C1A" w14:textId="490B301A" w:rsidR="00ED19B8" w:rsidRPr="00904885" w:rsidRDefault="001C1FEF" w:rsidP="00904885">
      <w:pPr>
        <w:tabs>
          <w:tab w:val="left" w:pos="1029"/>
        </w:tabs>
        <w:spacing w:before="100" w:beforeAutospacing="1" w:after="120"/>
        <w:ind w:left="-284"/>
        <w:rPr>
          <w:rStyle w:val="Heading1Char"/>
          <w:rFonts w:ascii="Latha" w:hAnsi="Latha" w:cs="Latha"/>
          <w:color w:val="00908B"/>
          <w:sz w:val="48"/>
          <w:szCs w:val="48"/>
          <w:cs/>
          <w:lang w:bidi="ta-IN"/>
        </w:rPr>
      </w:pPr>
      <w:r w:rsidRPr="00CF3C62">
        <w:rPr>
          <w:rFonts w:ascii="Latha" w:hAnsi="Latha" w:cs="Latha"/>
          <w:b/>
          <w:bCs/>
          <w:noProof/>
          <w:color w:val="00908B"/>
          <w:kern w:val="32"/>
          <w:sz w:val="48"/>
          <w:szCs w:val="48"/>
          <w:lang w:val="en-US" w:bidi="pa-IN"/>
        </w:rPr>
        <w:drawing>
          <wp:anchor distT="0" distB="0" distL="114300" distR="114300" simplePos="0" relativeHeight="251658244" behindDoc="1" locked="0" layoutInCell="1" allowOverlap="1" wp14:anchorId="3E95CC6F" wp14:editId="7255C6E9">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14:sizeRelH relativeFrom="page">
              <wp14:pctWidth>0</wp14:pctWidth>
            </wp14:sizeRelH>
            <wp14:sizeRelV relativeFrom="page">
              <wp14:pctHeight>0</wp14:pctHeight>
            </wp14:sizeRelV>
          </wp:anchor>
        </w:drawing>
      </w:r>
      <w:r w:rsidR="00EE0B9A" w:rsidRPr="00CF3C62">
        <w:rPr>
          <w:rStyle w:val="Heading1Char"/>
          <w:rFonts w:ascii="Latha" w:hAnsi="Latha" w:cs="Latha"/>
          <w:color w:val="00908B"/>
          <w:sz w:val="48"/>
          <w:szCs w:val="48"/>
          <w:cs/>
          <w:lang w:bidi="ta-IN"/>
        </w:rPr>
        <w:tab/>
      </w:r>
    </w:p>
    <w:p w14:paraId="003EB3DC" w14:textId="278629E1" w:rsidR="0011154D" w:rsidRPr="00904885" w:rsidRDefault="001C1FEF" w:rsidP="00904885">
      <w:pPr>
        <w:tabs>
          <w:tab w:val="left" w:pos="1029"/>
        </w:tabs>
        <w:spacing w:before="240" w:after="120"/>
        <w:ind w:left="-284" w:right="-851"/>
        <w:rPr>
          <w:rFonts w:ascii="Latha" w:hAnsi="Latha" w:cs="Latha"/>
          <w:b/>
          <w:bCs/>
          <w:color w:val="00908B"/>
          <w:spacing w:val="-10"/>
          <w:kern w:val="32"/>
          <w:sz w:val="46"/>
          <w:szCs w:val="46"/>
          <w:cs/>
          <w:lang w:bidi="ta-IN"/>
        </w:rPr>
      </w:pPr>
      <w:r w:rsidRPr="00904885">
        <w:rPr>
          <w:rStyle w:val="Heading1Char"/>
          <w:rFonts w:ascii="Latha" w:hAnsi="Latha" w:cs="Latha"/>
          <w:color w:val="00908B"/>
          <w:spacing w:val="-10"/>
          <w:sz w:val="46"/>
          <w:szCs w:val="46"/>
          <w:cs/>
          <w:lang w:bidi="ta-IN"/>
        </w:rPr>
        <w:t>வெளிநாட்டு தலையீடு நியூசிலாந்தில் உள்ள மக்களின் உரிமைகள் மற்றும் சுதந்திரங்களை பாதிக்கிறது</w:t>
      </w:r>
    </w:p>
    <w:p w14:paraId="731D26E5" w14:textId="28434369" w:rsidR="001E1F6B" w:rsidRPr="00CF3C62" w:rsidRDefault="00ED19B8" w:rsidP="00CF3C62">
      <w:pPr>
        <w:ind w:left="-284"/>
        <w:rPr>
          <w:rFonts w:ascii="Latha" w:hAnsi="Latha" w:cs="Latha"/>
          <w:b/>
          <w:bCs/>
          <w:color w:val="00908B"/>
          <w:sz w:val="28"/>
          <w:szCs w:val="28"/>
          <w:cs/>
          <w:lang w:bidi="ta-IN"/>
        </w:rPr>
      </w:pPr>
      <w:r w:rsidRPr="00CF3C62">
        <w:rPr>
          <w:rFonts w:ascii="Latha" w:hAnsi="Latha" w:cs="Latha"/>
          <w:noProof/>
          <w:lang w:val="en-US" w:bidi="pa-IN"/>
        </w:rPr>
        <mc:AlternateContent>
          <mc:Choice Requires="wps">
            <w:drawing>
              <wp:anchor distT="0" distB="0" distL="114300" distR="114300" simplePos="0" relativeHeight="251658243" behindDoc="1" locked="0" layoutInCell="1" allowOverlap="1" wp14:anchorId="43B24EE1" wp14:editId="24C5CE12">
                <wp:simplePos x="0" y="0"/>
                <wp:positionH relativeFrom="margin">
                  <wp:posOffset>-208280</wp:posOffset>
                </wp:positionH>
                <wp:positionV relativeFrom="paragraph">
                  <wp:posOffset>137795</wp:posOffset>
                </wp:positionV>
                <wp:extent cx="6241312" cy="2670175"/>
                <wp:effectExtent l="19050" t="19050" r="45720" b="34925"/>
                <wp:wrapNone/>
                <wp:docPr id="1983189020" name="Rectangle: Diagonal Corners Rounded 2"/>
                <wp:cNvGraphicFramePr/>
                <a:graphic xmlns:a="http://schemas.openxmlformats.org/drawingml/2006/main">
                  <a:graphicData uri="http://schemas.microsoft.com/office/word/2010/wordprocessingShape">
                    <wps:wsp>
                      <wps:cNvSpPr/>
                      <wps:spPr>
                        <a:xfrm>
                          <a:off x="0" y="0"/>
                          <a:ext cx="6241312" cy="2670175"/>
                        </a:xfrm>
                        <a:prstGeom prst="round2DiagRect">
                          <a:avLst>
                            <a:gd name="adj1" fmla="val 14419"/>
                            <a:gd name="adj2" fmla="val 0"/>
                          </a:avLst>
                        </a:prstGeom>
                        <a:solidFill>
                          <a:srgbClr val="AED5DA"/>
                        </a:solidFill>
                        <a:ln w="5715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5D17AC27" w14:textId="77777777" w:rsid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b/>
                                <w:bCs/>
                                <w:color w:val="000000" w:themeColor="text1"/>
                                <w:spacing w:val="-8"/>
                                <w:sz w:val="22"/>
                                <w:szCs w:val="22"/>
                                <w:cs/>
                                <w:lang w:bidi="ta-IN"/>
                              </w:rPr>
                              <w:t xml:space="preserve">நியூசிலாந்து பாதுகாப்பு புலனாய்வு சேவை (NZSIS) </w:t>
                            </w:r>
                            <w:r w:rsidRPr="00A92B2B">
                              <w:rPr>
                                <w:rFonts w:ascii="Latha" w:hAnsi="Latha" w:cs="Latha"/>
                                <w:color w:val="000000" w:themeColor="text1"/>
                                <w:spacing w:val="-8"/>
                                <w:sz w:val="22"/>
                                <w:szCs w:val="22"/>
                                <w:cs/>
                                <w:lang w:bidi="ta-IN"/>
                              </w:rPr>
                              <w:t xml:space="preserve">வெளிநாட்டு தலையீட்டை ஒரு வெளிநாட்டு அரசின் செயலாக வரையறுக்கிறது, இது பெரும்பாலும் </w:t>
                            </w:r>
                            <w:r w:rsidR="00422DE1" w:rsidRPr="00A92B2B">
                              <w:rPr>
                                <w:rFonts w:ascii="Latha" w:hAnsi="Latha" w:cs="Latha"/>
                                <w:color w:val="000000" w:themeColor="text1"/>
                                <w:spacing w:val="-8"/>
                                <w:sz w:val="22"/>
                                <w:szCs w:val="22"/>
                                <w:cs/>
                                <w:lang w:bidi="ta-IN"/>
                              </w:rPr>
                              <w:t>பதிலாள் (</w:t>
                            </w:r>
                            <w:r w:rsidRPr="00A92B2B">
                              <w:rPr>
                                <w:rFonts w:ascii="Latha" w:hAnsi="Latha" w:cs="Latha"/>
                                <w:color w:val="000000" w:themeColor="text1"/>
                                <w:spacing w:val="-8"/>
                                <w:sz w:val="22"/>
                                <w:szCs w:val="22"/>
                                <w:cs/>
                                <w:lang w:bidi="ta-IN"/>
                              </w:rPr>
                              <w:t xml:space="preserve">ப்ராக்ஸி </w:t>
                            </w:r>
                            <w:r w:rsidR="00422DE1" w:rsidRPr="00A92B2B">
                              <w:rPr>
                                <w:rFonts w:ascii="Latha" w:hAnsi="Latha" w:cs="Latha"/>
                                <w:color w:val="000000" w:themeColor="text1"/>
                                <w:spacing w:val="-8"/>
                                <w:sz w:val="22"/>
                                <w:szCs w:val="22"/>
                                <w:cs/>
                                <w:lang w:bidi="ta-IN"/>
                              </w:rPr>
                              <w:t xml:space="preserve">proxy) </w:t>
                            </w:r>
                            <w:r w:rsidRPr="00A92B2B">
                              <w:rPr>
                                <w:rFonts w:ascii="Latha" w:hAnsi="Latha" w:cs="Latha"/>
                                <w:color w:val="000000" w:themeColor="text1"/>
                                <w:spacing w:val="-8"/>
                                <w:sz w:val="22"/>
                                <w:szCs w:val="22"/>
                                <w:cs/>
                                <w:lang w:bidi="ta-IN"/>
                              </w:rPr>
                              <w:t>மூலம் செயல்படுகிறது, இது நியூசிலாந்தின் தேசிய நலன்களை ஏமாற்றும், ஊழல் அல்லது வற்புறுத்தல் மூலம் செல்வாக்கு, சீர்குலைத்தல் அல்லது சீர்குலைக்கும் நோக்கம் கொண்டது. இயல்பான அரசு சார்ந்த செயல்பாடு, ஆதரவு தேடல் மற்றும் செல்வாக்கைப் பெறுவதற்கான பிற உண்மையான, வெளிப்படையான முயற்சிகள் தலையீடு என்று கருதப்படுவதில்லை.</w:t>
                            </w:r>
                          </w:p>
                          <w:p w14:paraId="59187410" w14:textId="3AEE0E5E" w:rsidR="00701A9B" w:rsidRP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color w:val="000000" w:themeColor="text1"/>
                                <w:spacing w:val="-8"/>
                                <w:sz w:val="22"/>
                                <w:szCs w:val="22"/>
                                <w:cs/>
                                <w:lang w:bidi="ta-IN"/>
                              </w:rPr>
                              <w:t xml:space="preserve">இந்த தகவல் தாளில் "வெளிநாட்டு அரசு" என்பது </w:t>
                            </w:r>
                            <w:r w:rsidRPr="00602200">
                              <w:rPr>
                                <w:rFonts w:ascii="Latha" w:hAnsi="Latha" w:cs="Latha"/>
                                <w:b/>
                                <w:bCs/>
                                <w:color w:val="000000" w:themeColor="text1"/>
                                <w:spacing w:val="-8"/>
                                <w:sz w:val="22"/>
                                <w:szCs w:val="22"/>
                                <w:cs/>
                                <w:lang w:bidi="ta-IN"/>
                              </w:rPr>
                              <w:t>நியூசிலாந்தைத் தவிர</w:t>
                            </w:r>
                            <w:r w:rsidRPr="00A92B2B">
                              <w:rPr>
                                <w:rFonts w:ascii="Latha" w:hAnsi="Latha" w:cs="Latha"/>
                                <w:color w:val="000000" w:themeColor="text1"/>
                                <w:spacing w:val="-8"/>
                                <w:sz w:val="22"/>
                                <w:szCs w:val="22"/>
                                <w:cs/>
                                <w:lang w:bidi="ta-IN"/>
                              </w:rPr>
                              <w:t xml:space="preserve"> </w:t>
                            </w:r>
                            <w:r w:rsidRPr="00A92B2B">
                              <w:rPr>
                                <w:rFonts w:ascii="Latha" w:hAnsi="Latha" w:cs="Latha"/>
                                <w:b/>
                                <w:bCs/>
                                <w:color w:val="000000" w:themeColor="text1"/>
                                <w:spacing w:val="-8"/>
                                <w:sz w:val="22"/>
                                <w:szCs w:val="22"/>
                                <w:cs/>
                                <w:lang w:bidi="ta-IN"/>
                              </w:rPr>
                              <w:t>பிற நாட்டை</w:t>
                            </w:r>
                            <w:r w:rsidR="00073B35">
                              <w:rPr>
                                <w:rFonts w:ascii="Latha" w:hAnsi="Latha" w:cs="Latha" w:hint="cs"/>
                                <w:b/>
                                <w:bCs/>
                                <w:color w:val="000000" w:themeColor="text1"/>
                                <w:spacing w:val="-8"/>
                                <w:sz w:val="22"/>
                                <w:szCs w:val="22"/>
                                <w:cs/>
                                <w:lang w:bidi="ta-IN"/>
                              </w:rPr>
                              <w:t xml:space="preserve"> </w:t>
                            </w:r>
                            <w:r w:rsidRPr="00A92B2B">
                              <w:rPr>
                                <w:rFonts w:ascii="Latha" w:hAnsi="Latha" w:cs="Latha"/>
                                <w:color w:val="000000" w:themeColor="text1"/>
                                <w:spacing w:val="-8"/>
                                <w:sz w:val="22"/>
                                <w:szCs w:val="22"/>
                                <w:cs/>
                                <w:lang w:bidi="ta-IN"/>
                              </w:rPr>
                              <w:t>குறிக்கிறது. நியூசிலாந்திற்கு வெளியே உள்ள நாடுகளைக் குறிக்க இந்த சொல் பயன்படுத்தப்படுகிறது.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EE1" id="Rectangle: Diagonal Corners Rounded 2" o:spid="_x0000_s1026" style="position:absolute;left:0;text-align:left;margin-left:-16.4pt;margin-top:10.85pt;width:491.45pt;height:210.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1312,2670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" adj="-11796480,,5400" path="m385013,l6241312,r,l6241312,2285162v,212637,-172376,385013,-385013,385013l,2670175r,l,385013c,172376,172376,,385013,xe" fillcolor="#aed5da" strokecolor="#007472" strokeweight="4.5pt">
                <v:stroke joinstyle="miter"/>
                <v:formulas/>
                <v:path arrowok="t" o:connecttype="custom" o:connectlocs="385013,0;6241312,0;6241312,0;6241312,2285162;5856299,2670175;0,2670175;0,2670175;0,385013;385013,0" o:connectangles="0,0,0,0,0,0,0,0,0" textboxrect="0,0,6241312,2670175"/>
                <v:textbox>
                  <w:txbxContent>
                    <w:p w14:paraId="5D17AC27" w14:textId="77777777" w:rsid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b/>
                          <w:bCs/>
                          <w:color w:val="000000" w:themeColor="text1"/>
                          <w:spacing w:val="-8"/>
                          <w:sz w:val="22"/>
                          <w:szCs w:val="22"/>
                          <w:cs/>
                          <w:lang w:bidi="ta-IN"/>
                        </w:rPr>
                        <w:t xml:space="preserve">நியூசிலாந்து பாதுகாப்பு புலனாய்வு சேவை (NZSIS) </w:t>
                      </w:r>
                      <w:r w:rsidRPr="00A92B2B">
                        <w:rPr>
                          <w:rFonts w:ascii="Latha" w:hAnsi="Latha" w:cs="Latha"/>
                          <w:color w:val="000000" w:themeColor="text1"/>
                          <w:spacing w:val="-8"/>
                          <w:sz w:val="22"/>
                          <w:szCs w:val="22"/>
                          <w:cs/>
                          <w:lang w:bidi="ta-IN"/>
                        </w:rPr>
                        <w:t xml:space="preserve">வெளிநாட்டு தலையீட்டை ஒரு வெளிநாட்டு அரசின் செயலாக வரையறுக்கிறது, இது பெரும்பாலும் </w:t>
                      </w:r>
                      <w:r w:rsidR="00422DE1" w:rsidRPr="00A92B2B">
                        <w:rPr>
                          <w:rFonts w:ascii="Latha" w:hAnsi="Latha" w:cs="Latha"/>
                          <w:color w:val="000000" w:themeColor="text1"/>
                          <w:spacing w:val="-8"/>
                          <w:sz w:val="22"/>
                          <w:szCs w:val="22"/>
                          <w:cs/>
                          <w:lang w:bidi="ta-IN"/>
                        </w:rPr>
                        <w:t>பதிலாள் (</w:t>
                      </w:r>
                      <w:r w:rsidRPr="00A92B2B">
                        <w:rPr>
                          <w:rFonts w:ascii="Latha" w:hAnsi="Latha" w:cs="Latha"/>
                          <w:color w:val="000000" w:themeColor="text1"/>
                          <w:spacing w:val="-8"/>
                          <w:sz w:val="22"/>
                          <w:szCs w:val="22"/>
                          <w:cs/>
                          <w:lang w:bidi="ta-IN"/>
                        </w:rPr>
                        <w:t xml:space="preserve">ப்ராக்ஸி </w:t>
                      </w:r>
                      <w:r w:rsidR="00422DE1" w:rsidRPr="00A92B2B">
                        <w:rPr>
                          <w:rFonts w:ascii="Latha" w:hAnsi="Latha" w:cs="Latha"/>
                          <w:color w:val="000000" w:themeColor="text1"/>
                          <w:spacing w:val="-8"/>
                          <w:sz w:val="22"/>
                          <w:szCs w:val="22"/>
                          <w:cs/>
                          <w:lang w:bidi="ta-IN"/>
                        </w:rPr>
                        <w:t xml:space="preserve">proxy) </w:t>
                      </w:r>
                      <w:r w:rsidRPr="00A92B2B">
                        <w:rPr>
                          <w:rFonts w:ascii="Latha" w:hAnsi="Latha" w:cs="Latha"/>
                          <w:color w:val="000000" w:themeColor="text1"/>
                          <w:spacing w:val="-8"/>
                          <w:sz w:val="22"/>
                          <w:szCs w:val="22"/>
                          <w:cs/>
                          <w:lang w:bidi="ta-IN"/>
                        </w:rPr>
                        <w:t>மூலம் செயல்படுகிறது, இது நியூசிலாந்தின் தேசிய நலன்களை ஏமாற்றும், ஊழல் அல்லது வற்புறுத்தல் மூலம் செல்வாக்கு, சீர்குலைத்தல் அல்லது சீர்குலைக்கும் நோக்கம் கொண்டது. இயல்பான அரசு சார்ந்த செயல்பாடு, ஆதரவு தேடல் மற்றும் செல்வாக்கைப் பெறுவதற்கான பிற உண்மையான, வெளிப்படையான முயற்சிகள் தலையீடு என்று கருதப்படுவதில்லை.</w:t>
                      </w:r>
                    </w:p>
                    <w:p w14:paraId="59187410" w14:textId="3AEE0E5E" w:rsidR="00701A9B" w:rsidRPr="00A92B2B" w:rsidRDefault="00701A9B" w:rsidP="00A92B2B">
                      <w:pPr>
                        <w:spacing w:before="0"/>
                        <w:rPr>
                          <w:rFonts w:ascii="Latha" w:hAnsi="Latha" w:cs="Latha"/>
                          <w:color w:val="000000" w:themeColor="text1"/>
                          <w:spacing w:val="-8"/>
                          <w:sz w:val="22"/>
                          <w:szCs w:val="22"/>
                          <w:cs/>
                          <w:lang w:bidi="ta-IN"/>
                        </w:rPr>
                      </w:pPr>
                      <w:r w:rsidRPr="00A92B2B">
                        <w:rPr>
                          <w:rFonts w:ascii="Latha" w:hAnsi="Latha" w:cs="Latha"/>
                          <w:color w:val="000000" w:themeColor="text1"/>
                          <w:spacing w:val="-8"/>
                          <w:sz w:val="22"/>
                          <w:szCs w:val="22"/>
                          <w:cs/>
                          <w:lang w:bidi="ta-IN"/>
                        </w:rPr>
                        <w:t xml:space="preserve">இந்த தகவல் தாளில் "வெளிநாட்டு அரசு" என்பது </w:t>
                      </w:r>
                      <w:r w:rsidRPr="00602200">
                        <w:rPr>
                          <w:rFonts w:ascii="Latha" w:hAnsi="Latha" w:cs="Latha"/>
                          <w:b/>
                          <w:bCs/>
                          <w:color w:val="000000" w:themeColor="text1"/>
                          <w:spacing w:val="-8"/>
                          <w:sz w:val="22"/>
                          <w:szCs w:val="22"/>
                          <w:cs/>
                          <w:lang w:bidi="ta-IN"/>
                        </w:rPr>
                        <w:t>நியூசிலாந்தைத் தவிர</w:t>
                      </w:r>
                      <w:r w:rsidRPr="00A92B2B">
                        <w:rPr>
                          <w:rFonts w:ascii="Latha" w:hAnsi="Latha" w:cs="Latha"/>
                          <w:color w:val="000000" w:themeColor="text1"/>
                          <w:spacing w:val="-8"/>
                          <w:sz w:val="22"/>
                          <w:szCs w:val="22"/>
                          <w:cs/>
                          <w:lang w:bidi="ta-IN"/>
                        </w:rPr>
                        <w:t xml:space="preserve"> </w:t>
                      </w:r>
                      <w:r w:rsidRPr="00A92B2B">
                        <w:rPr>
                          <w:rFonts w:ascii="Latha" w:hAnsi="Latha" w:cs="Latha"/>
                          <w:b/>
                          <w:bCs/>
                          <w:color w:val="000000" w:themeColor="text1"/>
                          <w:spacing w:val="-8"/>
                          <w:sz w:val="22"/>
                          <w:szCs w:val="22"/>
                          <w:cs/>
                          <w:lang w:bidi="ta-IN"/>
                        </w:rPr>
                        <w:t>பிற நாட்டை</w:t>
                      </w:r>
                      <w:r w:rsidR="00073B35">
                        <w:rPr>
                          <w:rFonts w:ascii="Latha" w:hAnsi="Latha" w:cs="Latha" w:hint="cs"/>
                          <w:b/>
                          <w:bCs/>
                          <w:color w:val="000000" w:themeColor="text1"/>
                          <w:spacing w:val="-8"/>
                          <w:sz w:val="22"/>
                          <w:szCs w:val="22"/>
                          <w:cs/>
                          <w:lang w:bidi="ta-IN"/>
                        </w:rPr>
                        <w:t xml:space="preserve"> </w:t>
                      </w:r>
                      <w:r w:rsidRPr="00A92B2B">
                        <w:rPr>
                          <w:rFonts w:ascii="Latha" w:hAnsi="Latha" w:cs="Latha"/>
                          <w:color w:val="000000" w:themeColor="text1"/>
                          <w:spacing w:val="-8"/>
                          <w:sz w:val="22"/>
                          <w:szCs w:val="22"/>
                          <w:cs/>
                          <w:lang w:bidi="ta-IN"/>
                        </w:rPr>
                        <w:t>குறிக்கிறது. நியூசிலாந்திற்கு வெளியே உள்ள நாடுகளைக் குறிக்க இந்த சொல் பயன்படுத்தப்படுகிறது.</w:t>
                      </w:r>
                    </w:p>
                  </w:txbxContent>
                </v:textbox>
                <w10:wrap anchorx="margin"/>
              </v:shape>
            </w:pict>
          </mc:Fallback>
        </mc:AlternateContent>
      </w:r>
    </w:p>
    <w:p w14:paraId="20895EE5" w14:textId="5878AAF4" w:rsidR="001A7A32" w:rsidRPr="00CF3C62" w:rsidRDefault="001A7A32" w:rsidP="00CF3C62">
      <w:pPr>
        <w:spacing w:after="180"/>
        <w:ind w:left="-284"/>
        <w:rPr>
          <w:rFonts w:ascii="Latha" w:hAnsi="Latha" w:cs="Latha"/>
          <w:b/>
          <w:bCs/>
          <w:sz w:val="22"/>
          <w:szCs w:val="22"/>
          <w:cs/>
          <w:lang w:bidi="ta-IN"/>
        </w:rPr>
      </w:pPr>
    </w:p>
    <w:p w14:paraId="0759125B" w14:textId="408E7D32" w:rsidR="00E6621C" w:rsidRPr="00CF3C62" w:rsidRDefault="00E6621C" w:rsidP="00CF3C62">
      <w:pPr>
        <w:spacing w:after="180"/>
        <w:ind w:left="-284"/>
        <w:rPr>
          <w:rFonts w:ascii="Latha" w:hAnsi="Latha" w:cs="Latha"/>
          <w:b/>
          <w:bCs/>
          <w:sz w:val="22"/>
          <w:szCs w:val="22"/>
          <w:cs/>
          <w:lang w:bidi="ta-IN"/>
        </w:rPr>
      </w:pPr>
    </w:p>
    <w:p w14:paraId="4FBB8FF2" w14:textId="72E3AF0E" w:rsidR="00E6621C" w:rsidRPr="00CF3C62" w:rsidRDefault="00E6621C" w:rsidP="00CF3C62">
      <w:pPr>
        <w:spacing w:after="180"/>
        <w:ind w:left="-284"/>
        <w:rPr>
          <w:rFonts w:ascii="Latha" w:hAnsi="Latha" w:cs="Latha"/>
          <w:b/>
          <w:bCs/>
          <w:sz w:val="22"/>
          <w:szCs w:val="22"/>
          <w:cs/>
          <w:lang w:bidi="ta-IN"/>
        </w:rPr>
      </w:pPr>
    </w:p>
    <w:p w14:paraId="084E2300" w14:textId="013BEF7A" w:rsidR="00E6621C" w:rsidRPr="00CF3C62" w:rsidRDefault="00E6621C" w:rsidP="00CF3C62">
      <w:pPr>
        <w:spacing w:after="180"/>
        <w:ind w:left="-284"/>
        <w:rPr>
          <w:rFonts w:ascii="Latha" w:hAnsi="Latha" w:cs="Latha"/>
          <w:b/>
          <w:bCs/>
          <w:sz w:val="22"/>
          <w:szCs w:val="22"/>
          <w:cs/>
          <w:lang w:bidi="ta-IN"/>
        </w:rPr>
      </w:pPr>
    </w:p>
    <w:p w14:paraId="2139F61E" w14:textId="606F3946" w:rsidR="00E6621C" w:rsidRPr="00CF3C62" w:rsidRDefault="00E6621C" w:rsidP="00CF3C62">
      <w:pPr>
        <w:spacing w:after="180"/>
        <w:ind w:left="-284"/>
        <w:rPr>
          <w:rFonts w:ascii="Latha" w:hAnsi="Latha" w:cs="Latha"/>
          <w:b/>
          <w:bCs/>
          <w:sz w:val="22"/>
          <w:szCs w:val="22"/>
          <w:cs/>
          <w:lang w:bidi="ta-IN"/>
        </w:rPr>
      </w:pPr>
    </w:p>
    <w:p w14:paraId="71EAD1B5" w14:textId="48697B35" w:rsidR="00E6621C" w:rsidRPr="00CF3C62" w:rsidRDefault="00E6621C" w:rsidP="00602200">
      <w:pPr>
        <w:spacing w:after="180"/>
        <w:ind w:left="-284"/>
        <w:rPr>
          <w:rFonts w:ascii="Latha" w:hAnsi="Latha" w:cs="Latha"/>
          <w:b/>
          <w:bCs/>
          <w:cs/>
          <w:lang w:bidi="ta-IN"/>
        </w:rPr>
      </w:pPr>
    </w:p>
    <w:p w14:paraId="5EE830D7" w14:textId="7B5E9A82" w:rsidR="007329D7" w:rsidRPr="00CF3C62" w:rsidRDefault="007329D7" w:rsidP="00CF3C62">
      <w:pPr>
        <w:spacing w:after="180"/>
        <w:ind w:left="-284"/>
        <w:rPr>
          <w:rFonts w:ascii="Latha" w:hAnsi="Latha" w:cs="Latha"/>
          <w:b/>
          <w:bCs/>
          <w:sz w:val="26"/>
          <w:szCs w:val="26"/>
          <w:cs/>
          <w:lang w:bidi="ta-IN"/>
        </w:rPr>
      </w:pPr>
    </w:p>
    <w:p w14:paraId="03A08337" w14:textId="77777777" w:rsidR="00602200" w:rsidRPr="00602200" w:rsidRDefault="00BC7D0B" w:rsidP="00A92B2B">
      <w:pPr>
        <w:spacing w:after="180"/>
        <w:ind w:left="-284"/>
        <w:rPr>
          <w:rFonts w:ascii="Latha" w:hAnsi="Latha" w:cs="Nirmala UI"/>
          <w:b/>
          <w:bCs/>
          <w:color w:val="00908B"/>
          <w:spacing w:val="-4"/>
          <w:sz w:val="16"/>
          <w:szCs w:val="16"/>
          <w:lang w:val="en-US" w:bidi="ta-IN"/>
        </w:rPr>
      </w:pPr>
      <w:r w:rsidRPr="00CF3C62">
        <w:rPr>
          <w:rFonts w:ascii="Latha" w:hAnsi="Latha" w:cs="Latha"/>
          <w:b/>
          <w:bCs/>
          <w:color w:val="00908B"/>
          <w:sz w:val="28"/>
          <w:szCs w:val="28"/>
          <w:cs/>
          <w:lang w:bidi="ta-IN"/>
        </w:rPr>
        <w:br/>
      </w:r>
    </w:p>
    <w:p w14:paraId="47DCFE6A" w14:textId="367D6535" w:rsidR="00A24DBB" w:rsidRPr="00A92B2B" w:rsidRDefault="00A24DBB" w:rsidP="00A92B2B">
      <w:pPr>
        <w:spacing w:after="180"/>
        <w:ind w:left="-284"/>
        <w:rPr>
          <w:rFonts w:ascii="Latha" w:hAnsi="Latha" w:cs="Latha"/>
          <w:b/>
          <w:bCs/>
          <w:color w:val="00908B"/>
          <w:sz w:val="4"/>
          <w:szCs w:val="4"/>
          <w:cs/>
          <w:lang w:bidi="ta-IN"/>
        </w:rPr>
      </w:pPr>
      <w:r w:rsidRPr="00A92B2B">
        <w:rPr>
          <w:rFonts w:ascii="Latha" w:hAnsi="Latha" w:cs="Latha"/>
          <w:b/>
          <w:bCs/>
          <w:color w:val="00908B"/>
          <w:spacing w:val="-4"/>
          <w:sz w:val="34"/>
          <w:szCs w:val="34"/>
          <w:cs/>
          <w:lang w:bidi="ta-IN"/>
        </w:rPr>
        <w:t>வெளிநாட்டு தலையீடு இன சமூகங்களின் உரிமைகள் மற்றும் சுதந்திரங்களை பாதிக்கிறது</w:t>
      </w:r>
    </w:p>
    <w:p w14:paraId="3E338BFE" w14:textId="36176B97" w:rsidR="00810F27" w:rsidRPr="00CF3C62" w:rsidRDefault="00C81D04" w:rsidP="00CF3C62">
      <w:pPr>
        <w:spacing w:before="0" w:after="0"/>
        <w:ind w:left="-284" w:right="-427"/>
        <w:rPr>
          <w:rFonts w:ascii="Latha" w:hAnsi="Latha" w:cs="Latha"/>
          <w:sz w:val="22"/>
          <w:szCs w:val="22"/>
          <w:cs/>
          <w:lang w:bidi="ta-IN"/>
        </w:rPr>
      </w:pPr>
      <w:r w:rsidRPr="00CF3C62">
        <w:rPr>
          <w:rFonts w:ascii="Latha" w:hAnsi="Latha" w:cs="Latha"/>
          <w:sz w:val="22"/>
          <w:szCs w:val="22"/>
          <w:cs/>
          <w:lang w:bidi="ta-IN"/>
        </w:rPr>
        <w:t>வெளிநாடுகள் தங்கள் சொந்த இலக்குகளை அடைய நியூசிலாந்தில் தலையிட முயற்சிக்கும் போது அது வெளிநாட்டு தலையீடு ஆகும். இந்த வெளிநாட்டு அரசுகள் நியூசிலாந்தின் சமூகம், ஈடுபாடுகள் மற்றும் நடத்தைகளை கட்டுப்படுத்தவும், மாற்றவும் விரும்புகின்றன. அவர்கள் அதிக செல்வாக்கையும் கட்டுப்பாட்டையும் பெறுவதற்காக இதைச் செய்கிறார்கள்.</w:t>
      </w:r>
    </w:p>
    <w:p w14:paraId="23101E78" w14:textId="77777777" w:rsidR="00810F27" w:rsidRPr="00A92B2B" w:rsidRDefault="00810F27" w:rsidP="00CF3C62">
      <w:pPr>
        <w:spacing w:before="0" w:after="0"/>
        <w:ind w:left="-284" w:right="-427"/>
        <w:rPr>
          <w:rFonts w:ascii="Latha" w:hAnsi="Latha" w:cs="Latha"/>
          <w:sz w:val="10"/>
          <w:szCs w:val="10"/>
          <w:cs/>
          <w:lang w:bidi="ta-IN"/>
        </w:rPr>
      </w:pPr>
    </w:p>
    <w:p w14:paraId="4B3AEEA5" w14:textId="28C56FFC" w:rsidR="0011154D" w:rsidRPr="00A92B2B" w:rsidRDefault="00C81D04" w:rsidP="00A92B2B">
      <w:pPr>
        <w:spacing w:before="0" w:after="0"/>
        <w:ind w:left="-284" w:right="-568"/>
        <w:rPr>
          <w:rFonts w:ascii="Latha" w:hAnsi="Latha" w:cs="Latha"/>
          <w:spacing w:val="-10"/>
          <w:sz w:val="22"/>
          <w:szCs w:val="22"/>
          <w:cs/>
          <w:lang w:bidi="ta-IN"/>
        </w:rPr>
      </w:pPr>
      <w:r w:rsidRPr="00A92B2B">
        <w:rPr>
          <w:rFonts w:ascii="Latha" w:hAnsi="Latha" w:cs="Latha"/>
          <w:spacing w:val="-10"/>
          <w:sz w:val="22"/>
          <w:szCs w:val="22"/>
          <w:cs/>
          <w:lang w:bidi="ta-IN"/>
        </w:rPr>
        <w:t xml:space="preserve">வெளிநாட்டு தலையீடு நியூசிலாந்தின் சுதந்திரம், ஜனநாயகம், பொருளாதாரம், நற்பெயர் மற்றும் சமூகங்களை சேதப்படுத்துகிறது. நியூசிலாந்தில் உள்ள இன சமூகங்கள் வெளிநாட்டு அரசுகளிடமிருந்து தேவையற்ற கவனத்தைப் பெறலாம், இதனால் அவர்கள் பாதுகாப்பற்றவர்களாக உணரலாம் மற்றும் அவர்களின் உரிமைகள் மற்றும் சுதந்திரங்களுக்கு தீங்கு விளைவிக்கலாம். நாடுகளுக்கு இடையிலான இயல்பான அரசு சார்ந்த நடவடிக்கைகள் வெளிநாட்டு தலையீடு அல்ல. </w:t>
      </w:r>
      <w:r w:rsidR="007329D7" w:rsidRPr="00A92B2B">
        <w:rPr>
          <w:rFonts w:ascii="Latha" w:hAnsi="Latha" w:cs="Latha"/>
          <w:spacing w:val="-10"/>
          <w:sz w:val="22"/>
          <w:szCs w:val="22"/>
          <w:cs/>
          <w:lang w:bidi="ta-IN"/>
        </w:rPr>
        <w:br w:type="page"/>
      </w:r>
    </w:p>
    <w:p w14:paraId="6CA91E91" w14:textId="420E5ECD" w:rsidR="00C81D04" w:rsidRPr="00CF3C62" w:rsidRDefault="00ED19B8" w:rsidP="00904885">
      <w:pPr>
        <w:spacing w:before="0" w:after="0"/>
        <w:ind w:left="-284"/>
        <w:rPr>
          <w:rFonts w:ascii="Latha" w:hAnsi="Latha" w:cs="Latha"/>
          <w:b/>
          <w:bCs/>
          <w:color w:val="00908B"/>
          <w:sz w:val="36"/>
          <w:szCs w:val="36"/>
          <w:cs/>
          <w:lang w:bidi="ta-IN"/>
        </w:rPr>
      </w:pPr>
      <w:r w:rsidRPr="00CF3C62">
        <w:rPr>
          <w:rFonts w:ascii="Latha" w:hAnsi="Latha" w:cs="Latha"/>
          <w:noProof/>
          <w:lang w:val="en-US" w:bidi="pa-IN"/>
        </w:rPr>
        <w:lastRenderedPageBreak/>
        <mc:AlternateContent>
          <mc:Choice Requires="wps">
            <w:drawing>
              <wp:anchor distT="0" distB="0" distL="114300" distR="114300" simplePos="0" relativeHeight="251658240" behindDoc="1" locked="0" layoutInCell="1" allowOverlap="1" wp14:anchorId="2CDF6964" wp14:editId="3452DED1">
                <wp:simplePos x="0" y="0"/>
                <wp:positionH relativeFrom="margin">
                  <wp:posOffset>-484505</wp:posOffset>
                </wp:positionH>
                <wp:positionV relativeFrom="paragraph">
                  <wp:posOffset>143510</wp:posOffset>
                </wp:positionV>
                <wp:extent cx="6718300" cy="8756242"/>
                <wp:effectExtent l="38100" t="38100" r="38100" b="32385"/>
                <wp:wrapNone/>
                <wp:docPr id="69365427" name="Rectangle: Diagonal Corners Rounded 2"/>
                <wp:cNvGraphicFramePr/>
                <a:graphic xmlns:a="http://schemas.openxmlformats.org/drawingml/2006/main">
                  <a:graphicData uri="http://schemas.microsoft.com/office/word/2010/wordprocessingShape">
                    <wps:wsp>
                      <wps:cNvSpPr/>
                      <wps:spPr>
                        <a:xfrm>
                          <a:off x="0" y="0"/>
                          <a:ext cx="6718300" cy="8756242"/>
                        </a:xfrm>
                        <a:prstGeom prst="round2DiagRect">
                          <a:avLst>
                            <a:gd name="adj1" fmla="val 6637"/>
                            <a:gd name="adj2" fmla="val 0"/>
                          </a:avLst>
                        </a:prstGeom>
                        <a:solidFill>
                          <a:schemeClr val="bg1"/>
                        </a:solidFill>
                        <a:ln w="76200">
                          <a:solidFill>
                            <a:srgbClr val="007472"/>
                          </a:solidFill>
                        </a:ln>
                      </wps:spPr>
                      <wps:style>
                        <a:lnRef idx="2">
                          <a:schemeClr val="accent1"/>
                        </a:lnRef>
                        <a:fillRef idx="1">
                          <a:schemeClr val="lt1"/>
                        </a:fillRef>
                        <a:effectRef idx="0">
                          <a:schemeClr val="accent1"/>
                        </a:effectRef>
                        <a:fontRef idx="minor">
                          <a:schemeClr val="dk1"/>
                        </a:fontRef>
                      </wps:style>
                      <wps:txbx>
                        <w:txbxContent>
                          <w:p w14:paraId="75EC78C2" w14:textId="1ED4EA6A" w:rsidR="00701A9B" w:rsidRPr="008D4D5E" w:rsidRDefault="00701A9B" w:rsidP="00701A9B">
                            <w:pPr>
                              <w:spacing w:line="276" w:lineRule="auto"/>
                              <w:rPr>
                                <w:rFonts w:ascii="Acumin Pro" w:hAnsi="Acumin Pro" w:cs="Acumin Pro"/>
                                <w:color w:val="000000" w:themeColor="text1"/>
                                <w:sz w:val="22"/>
                                <w:szCs w:val="22"/>
                                <w:cs/>
                                <w:lang w:val="en-US" w:bidi="ta-I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F6964" id="_x0000_s1027" style="position:absolute;left:0;text-align:left;margin-left:-38.15pt;margin-top:11.3pt;width:529pt;height:68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18300,8756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" adj="-11796480,,5400" path="m445894,l6718300,r,l6718300,8310348v,246260,-199634,445894,-445894,445894l,8756242r,l,445894c,199634,199634,,445894,xe" fillcolor="white [3212]" strokecolor="#007472" strokeweight="6pt">
                <v:stroke joinstyle="miter"/>
                <v:formulas/>
                <v:path arrowok="t" o:connecttype="custom" o:connectlocs="445894,0;6718300,0;6718300,0;6718300,8310348;6272406,8756242;0,8756242;0,8756242;0,445894;445894,0" o:connectangles="0,0,0,0,0,0,0,0,0" textboxrect="0,0,6718300,8756242"/>
                <v:textbox>
                  <w:txbxContent>
                    <w:p w14:paraId="75EC78C2" w14:textId="1ED4EA6A" w:rsidR="00701A9B" w:rsidRPr="008D4D5E" w:rsidRDefault="00701A9B" w:rsidP="00701A9B">
                      <w:pPr>
                        <w:spacing w:line="276" w:lineRule="auto"/>
                        <w:rPr>
                          <w:rFonts w:ascii="Acumin Pro" w:hAnsi="Acumin Pro" w:cs="Acumin Pro"/>
                          <w:color w:val="000000" w:themeColor="text1"/>
                          <w:sz w:val="22"/>
                          <w:szCs w:val="22"/>
                          <w:cs/>
                          <w:lang w:val="en-US" w:bidi="ta-IN"/>
                        </w:rPr>
                      </w:pPr>
                    </w:p>
                  </w:txbxContent>
                </v:textbox>
                <w10:wrap anchorx="margin"/>
              </v:shape>
            </w:pict>
          </mc:Fallback>
        </mc:AlternateContent>
      </w:r>
      <w:r w:rsidR="00701A9B" w:rsidRPr="00CF3C62">
        <w:rPr>
          <w:rFonts w:ascii="Latha" w:hAnsi="Latha" w:cs="Latha"/>
          <w:noProof/>
          <w:sz w:val="28"/>
          <w:szCs w:val="28"/>
          <w:lang w:val="en-US" w:bidi="pa-IN"/>
        </w:rPr>
        <w:drawing>
          <wp:anchor distT="0" distB="0" distL="114300" distR="114300" simplePos="0" relativeHeight="251658241" behindDoc="1" locked="0" layoutInCell="1" allowOverlap="1" wp14:anchorId="4CAA71FF" wp14:editId="65F8946C">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EFB" w:rsidRPr="00CF3C62">
        <w:rPr>
          <w:rFonts w:ascii="Latha" w:hAnsi="Latha" w:cs="Latha"/>
          <w:b/>
          <w:bCs/>
          <w:color w:val="00908B"/>
          <w:sz w:val="38"/>
          <w:szCs w:val="38"/>
          <w:cs/>
          <w:lang w:bidi="ta-IN"/>
        </w:rPr>
        <w:br/>
      </w:r>
      <w:r w:rsidR="00701A9B" w:rsidRPr="00CF3C62">
        <w:rPr>
          <w:rFonts w:ascii="Latha" w:hAnsi="Latha" w:cs="Latha"/>
          <w:b/>
          <w:bCs/>
          <w:color w:val="00908B"/>
          <w:sz w:val="40"/>
          <w:szCs w:val="40"/>
          <w:cs/>
          <w:lang w:bidi="ta-IN"/>
        </w:rPr>
        <w:t>இன சமூகங்களுக்கு வெளிநாட்டு தலையீடு எப்படி ஏற்படும்?</w:t>
      </w:r>
    </w:p>
    <w:p w14:paraId="2F0689CD" w14:textId="14257212" w:rsidR="00C81D04" w:rsidRPr="00CF3C62" w:rsidRDefault="00C81D04" w:rsidP="00CF3C62">
      <w:pPr>
        <w:ind w:left="-284" w:right="-285"/>
        <w:rPr>
          <w:rFonts w:ascii="Latha" w:hAnsi="Latha" w:cs="Latha"/>
          <w:b/>
          <w:bCs/>
          <w:spacing w:val="-6"/>
          <w:sz w:val="21"/>
          <w:szCs w:val="21"/>
          <w:cs/>
          <w:lang w:bidi="ta-IN"/>
        </w:rPr>
      </w:pPr>
      <w:r w:rsidRPr="00CF3C62">
        <w:rPr>
          <w:rFonts w:ascii="Latha" w:hAnsi="Latha" w:cs="Latha"/>
          <w:spacing w:val="-6"/>
          <w:sz w:val="21"/>
          <w:szCs w:val="21"/>
          <w:cs/>
          <w:lang w:bidi="ta-IN"/>
        </w:rPr>
        <w:t xml:space="preserve">இன சமூகங்களால் அனுபவிக்கப்படும் வெளிநாட்டு தலையீட்டை பார்ப்பதற்கு கடினமாக இருக்கும். ஒரு வெளிநாட்டு அரசினால் செய்யப்படும் வெளிநாட்டு தலையீடு நடவடிக்கைகள் அல்லது நியூசிலாந்தில் அவர்களுக்காக யாரோ ஒருவரால் செய்யப்படும் வெளிநாட்டுத் தலையீடுகளுக்கான உதாரணங்கள் இங்கே இருக்கின்றன: </w:t>
      </w:r>
      <w:r w:rsidR="00B25F91" w:rsidRPr="00CF3C62">
        <w:rPr>
          <w:rFonts w:ascii="Latha" w:hAnsi="Latha" w:cs="Latha"/>
          <w:spacing w:val="-6"/>
          <w:sz w:val="21"/>
          <w:szCs w:val="21"/>
          <w:cs/>
          <w:lang w:bidi="ta-IN"/>
        </w:rPr>
        <w:br/>
      </w:r>
    </w:p>
    <w:p w14:paraId="0C059D88" w14:textId="77777777" w:rsidR="00BC7D0B" w:rsidRPr="00CF3C62" w:rsidRDefault="00BC7D0B" w:rsidP="00CF3C62">
      <w:pPr>
        <w:pStyle w:val="ListParagraph"/>
        <w:numPr>
          <w:ilvl w:val="0"/>
          <w:numId w:val="25"/>
        </w:numPr>
        <w:spacing w:after="240"/>
        <w:ind w:left="-284" w:hanging="357"/>
        <w:rPr>
          <w:rFonts w:ascii="Latha" w:hAnsi="Latha" w:cs="Latha"/>
          <w:spacing w:val="-6"/>
          <w:sz w:val="21"/>
          <w:szCs w:val="21"/>
          <w:cs/>
          <w:lang w:bidi="ta-IN"/>
        </w:rPr>
        <w:sectPr w:rsidR="00BC7D0B" w:rsidRPr="00CF3C62" w:rsidSect="00A92B2B">
          <w:headerReference w:type="default" r:id="rId10"/>
          <w:headerReference w:type="first" r:id="rId11"/>
          <w:footerReference w:type="first" r:id="rId12"/>
          <w:pgSz w:w="11907" w:h="16840" w:code="9"/>
          <w:pgMar w:top="1021" w:right="1418" w:bottom="851" w:left="1418" w:header="425" w:footer="635" w:gutter="0"/>
          <w:cols w:space="435"/>
          <w:titlePg/>
          <w:docGrid w:linePitch="360"/>
        </w:sectPr>
      </w:pPr>
    </w:p>
    <w:p w14:paraId="28E15152" w14:textId="339CB6CD" w:rsidR="00C81D04" w:rsidRPr="00904885" w:rsidRDefault="00C81D04" w:rsidP="008D4D5E">
      <w:pPr>
        <w:pStyle w:val="ListParagraph"/>
        <w:numPr>
          <w:ilvl w:val="0"/>
          <w:numId w:val="25"/>
        </w:numPr>
        <w:spacing w:after="120"/>
        <w:rPr>
          <w:rFonts w:ascii="Latha" w:hAnsi="Latha" w:cs="Latha"/>
          <w:spacing w:val="-8"/>
          <w:sz w:val="21"/>
          <w:szCs w:val="21"/>
          <w:cs/>
          <w:lang w:bidi="ta-IN"/>
        </w:rPr>
      </w:pPr>
      <w:r w:rsidRPr="00904885">
        <w:rPr>
          <w:rFonts w:ascii="Latha" w:hAnsi="Latha" w:cs="Latha"/>
          <w:spacing w:val="-8"/>
          <w:sz w:val="21"/>
          <w:szCs w:val="21"/>
          <w:cs/>
          <w:lang w:bidi="ta-IN"/>
        </w:rPr>
        <w:t>சமூகங்கள் அல்லது சமூக அமைப்புகள்/குழுக்களை கட்டுப்படுத்தவும் மிரட்டவும் முயற்சி செய்தல்</w:t>
      </w:r>
    </w:p>
    <w:p w14:paraId="66F97414" w14:textId="7ECD4BE8" w:rsidR="00C81D04" w:rsidRPr="00904885" w:rsidRDefault="00C81D04" w:rsidP="008D4D5E">
      <w:pPr>
        <w:pStyle w:val="ListParagraph"/>
        <w:numPr>
          <w:ilvl w:val="0"/>
          <w:numId w:val="25"/>
        </w:numPr>
        <w:spacing w:after="120"/>
        <w:rPr>
          <w:rFonts w:ascii="Latha" w:hAnsi="Latha" w:cs="Latha"/>
          <w:spacing w:val="-8"/>
          <w:sz w:val="21"/>
          <w:szCs w:val="21"/>
          <w:cs/>
          <w:lang w:bidi="ta-IN"/>
        </w:rPr>
      </w:pPr>
      <w:r w:rsidRPr="00904885">
        <w:rPr>
          <w:rFonts w:ascii="Latha" w:hAnsi="Latha" w:cs="Latha"/>
          <w:spacing w:val="-8"/>
          <w:sz w:val="21"/>
          <w:szCs w:val="21"/>
          <w:cs/>
          <w:lang w:bidi="ta-IN"/>
        </w:rPr>
        <w:t>சமூகங்களை துன்புறுத்துவதற்கும், மிரட்டுவதற்கும் மற்றும் அவர்களின் செயல்களை கட்டுப்படுத்துவதற்கும் அதிகாரப்பூர்வ ஆவணங்களை செயல்படுத்த அல்லது வழங்க மறுத்தல்</w:t>
      </w:r>
    </w:p>
    <w:p w14:paraId="0AE71370" w14:textId="412F9680" w:rsidR="00C81D04" w:rsidRPr="00904885" w:rsidRDefault="00C81D04" w:rsidP="008D4D5E">
      <w:pPr>
        <w:pStyle w:val="ListParagraph"/>
        <w:numPr>
          <w:ilvl w:val="0"/>
          <w:numId w:val="25"/>
        </w:numPr>
        <w:spacing w:after="120"/>
        <w:ind w:right="-77"/>
        <w:rPr>
          <w:rFonts w:ascii="Latha" w:hAnsi="Latha" w:cs="Latha"/>
          <w:spacing w:val="-10"/>
          <w:sz w:val="21"/>
          <w:szCs w:val="21"/>
          <w:cs/>
          <w:lang w:bidi="ta-IN"/>
        </w:rPr>
      </w:pPr>
      <w:r w:rsidRPr="00904885">
        <w:rPr>
          <w:rFonts w:ascii="Latha" w:hAnsi="Latha" w:cs="Latha"/>
          <w:spacing w:val="-10"/>
          <w:sz w:val="21"/>
          <w:szCs w:val="21"/>
          <w:cs/>
          <w:lang w:bidi="ta-IN"/>
        </w:rPr>
        <w:t xml:space="preserve">சமூகங்களையும் அவர்களின் செயல்களை துன்புறுத்துவதற்கும், அச்சுறுத்துவதற்கும் மற்றும் கட்டுப்படுத்துவதற்கும் நியூசிலாந்தில் உள்ள மக்களின் விசாக்கள், கடவுச்சீட்டுகள் அல்லது பிற அதிகாரப்பூர்வ ஆவணங்களை எடுத்துச் செல்லுதல் அல்லது எடுத்துச் செல்வதாக அச்சுறுத்துதல் </w:t>
      </w:r>
    </w:p>
    <w:p w14:paraId="5DE15FF1" w14:textId="5A96FA61" w:rsidR="00C81D04" w:rsidRPr="00904885" w:rsidRDefault="008D4D5E" w:rsidP="008D4D5E">
      <w:pPr>
        <w:pStyle w:val="ListParagraph"/>
        <w:numPr>
          <w:ilvl w:val="0"/>
          <w:numId w:val="25"/>
        </w:numPr>
        <w:spacing w:after="120"/>
        <w:rPr>
          <w:rFonts w:ascii="Latha" w:hAnsi="Latha" w:cs="Latha"/>
          <w:spacing w:val="-8"/>
          <w:sz w:val="21"/>
          <w:szCs w:val="21"/>
          <w:cs/>
          <w:lang w:bidi="ta-IN"/>
        </w:rPr>
      </w:pPr>
      <w:r w:rsidRPr="00904885">
        <w:rPr>
          <w:rFonts w:ascii="Latha" w:hAnsi="Latha" w:cs="Latha"/>
          <w:noProof/>
          <w:spacing w:val="-8"/>
          <w:sz w:val="21"/>
          <w:szCs w:val="21"/>
          <w:lang w:val="en-US" w:bidi="pa-IN"/>
        </w:rPr>
        <w:drawing>
          <wp:anchor distT="0" distB="0" distL="114300" distR="114300" simplePos="0" relativeHeight="251658242" behindDoc="1" locked="0" layoutInCell="1" allowOverlap="1" wp14:anchorId="09FE3CEF" wp14:editId="1A4161BA">
            <wp:simplePos x="0" y="0"/>
            <wp:positionH relativeFrom="page">
              <wp:align>right</wp:align>
            </wp:positionH>
            <wp:positionV relativeFrom="paragraph">
              <wp:posOffset>1038225</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27" w:rsidRPr="00904885">
        <w:rPr>
          <w:rFonts w:ascii="Latha" w:hAnsi="Latha" w:cs="Latha"/>
          <w:spacing w:val="-8"/>
          <w:sz w:val="21"/>
          <w:szCs w:val="21"/>
          <w:cs/>
          <w:lang w:bidi="ta-IN"/>
        </w:rPr>
        <w:t xml:space="preserve">நியூசிலாந்தில் உள்ள மக்களை அல்லது வெளிநாட்டில் வாழும் அவர்களது குடும்பங்களை அச்சுறுத்துதல் (சமூக ஊடகங்கள் மூலம் அச்சுறுத்தல்கள் மற்றும் துன்புறுத்தல் உட்பட) </w:t>
      </w:r>
    </w:p>
    <w:p w14:paraId="533D1707" w14:textId="798ABD8E" w:rsidR="003108E7" w:rsidRPr="00904885" w:rsidRDefault="00C81D04" w:rsidP="008D4D5E">
      <w:pPr>
        <w:pStyle w:val="ListParagraph"/>
        <w:numPr>
          <w:ilvl w:val="0"/>
          <w:numId w:val="25"/>
        </w:numPr>
        <w:spacing w:after="240"/>
        <w:rPr>
          <w:rFonts w:ascii="Latha" w:hAnsi="Latha" w:cs="Latha"/>
          <w:spacing w:val="-8"/>
          <w:sz w:val="21"/>
          <w:szCs w:val="21"/>
          <w:cs/>
          <w:lang w:bidi="ta-IN"/>
        </w:rPr>
      </w:pPr>
      <w:r w:rsidRPr="00904885">
        <w:rPr>
          <w:rFonts w:ascii="Latha" w:hAnsi="Latha" w:cs="Latha"/>
          <w:spacing w:val="-8"/>
          <w:sz w:val="21"/>
          <w:szCs w:val="21"/>
          <w:cs/>
          <w:lang w:bidi="ta-IN"/>
        </w:rPr>
        <w:t>மக்களை அவர்களின் விருப்பத்திற்கு மாறாக அவர்களின் சொந்த நாட்டிற்கு திரும்ப கட்டாயப்படுத்துதல்</w:t>
      </w:r>
    </w:p>
    <w:p w14:paraId="264125DC" w14:textId="0C28C2C9" w:rsidR="00ED19B8" w:rsidRPr="00904885" w:rsidRDefault="00ED19B8" w:rsidP="00CF3C62">
      <w:pPr>
        <w:pStyle w:val="ListParagraph"/>
        <w:numPr>
          <w:ilvl w:val="0"/>
          <w:numId w:val="0"/>
        </w:numPr>
        <w:spacing w:after="240"/>
        <w:ind w:left="-284"/>
        <w:rPr>
          <w:rFonts w:ascii="Latha" w:hAnsi="Latha" w:cs="Latha"/>
          <w:spacing w:val="-8"/>
          <w:sz w:val="21"/>
          <w:szCs w:val="21"/>
          <w:cs/>
          <w:lang w:bidi="ta-IN"/>
        </w:rPr>
      </w:pPr>
    </w:p>
    <w:p w14:paraId="113F31A4" w14:textId="65E3FCD6" w:rsidR="003108E7" w:rsidRPr="00904885" w:rsidRDefault="003108E7" w:rsidP="008D4D5E">
      <w:pPr>
        <w:pStyle w:val="ListParagraph"/>
        <w:numPr>
          <w:ilvl w:val="0"/>
          <w:numId w:val="25"/>
        </w:numPr>
        <w:spacing w:after="120"/>
        <w:ind w:right="-502"/>
        <w:rPr>
          <w:rFonts w:ascii="Latha" w:hAnsi="Latha" w:cs="Latha"/>
          <w:spacing w:val="-8"/>
          <w:sz w:val="21"/>
          <w:szCs w:val="21"/>
          <w:cs/>
          <w:lang w:bidi="ta-IN"/>
        </w:rPr>
      </w:pPr>
      <w:r w:rsidRPr="00904885">
        <w:rPr>
          <w:rFonts w:ascii="Latha" w:hAnsi="Latha" w:cs="Latha"/>
          <w:spacing w:val="-8"/>
          <w:sz w:val="21"/>
          <w:szCs w:val="21"/>
          <w:cs/>
          <w:lang w:bidi="ta-IN"/>
        </w:rPr>
        <w:br w:type="column"/>
      </w:r>
      <w:r w:rsidR="00422DE1" w:rsidRPr="00904885">
        <w:rPr>
          <w:rFonts w:ascii="Latha" w:hAnsi="Latha" w:cs="Latha"/>
          <w:spacing w:val="-8"/>
          <w:sz w:val="21"/>
          <w:szCs w:val="21"/>
          <w:cs/>
          <w:lang w:bidi="ta-IN"/>
        </w:rPr>
        <w:t xml:space="preserve">அங்கீகரிக்கப்படாத கண்காணிப்பு மற்றும் </w:t>
      </w:r>
      <w:r w:rsidRPr="00904885">
        <w:rPr>
          <w:rFonts w:ascii="Latha" w:hAnsi="Latha" w:cs="Latha"/>
          <w:spacing w:val="-8"/>
          <w:sz w:val="21"/>
          <w:szCs w:val="21"/>
          <w:cs/>
          <w:lang w:bidi="ta-IN"/>
        </w:rPr>
        <w:t xml:space="preserve">மக்களை அச்சுறுத்த அல்லது மிரட்டுவதற்காக ஒரு வெளிநாட்டு அரசால் </w:t>
      </w:r>
      <w:r w:rsidR="00422DE1" w:rsidRPr="00904885">
        <w:rPr>
          <w:rFonts w:ascii="Latha" w:hAnsi="Latha" w:cs="Latha"/>
          <w:spacing w:val="-8"/>
          <w:sz w:val="21"/>
          <w:szCs w:val="21"/>
          <w:cs/>
          <w:lang w:bidi="ta-IN"/>
        </w:rPr>
        <w:t xml:space="preserve">இன </w:t>
      </w:r>
      <w:r w:rsidRPr="00904885">
        <w:rPr>
          <w:rFonts w:ascii="Latha" w:hAnsi="Latha" w:cs="Latha"/>
          <w:spacing w:val="-8"/>
          <w:sz w:val="21"/>
          <w:szCs w:val="21"/>
          <w:cs/>
          <w:lang w:bidi="ta-IN"/>
        </w:rPr>
        <w:t>சமூகத்தை கண்காணித்தல்</w:t>
      </w:r>
    </w:p>
    <w:p w14:paraId="7958A2FD" w14:textId="341A1530" w:rsidR="00BC7D0B" w:rsidRPr="00904885" w:rsidRDefault="00620F07" w:rsidP="008D4D5E">
      <w:pPr>
        <w:pStyle w:val="ListParagraph"/>
        <w:numPr>
          <w:ilvl w:val="0"/>
          <w:numId w:val="25"/>
        </w:numPr>
        <w:spacing w:after="120"/>
        <w:ind w:right="-502"/>
        <w:rPr>
          <w:rFonts w:ascii="Latha" w:hAnsi="Latha" w:cs="Latha"/>
          <w:spacing w:val="-8"/>
          <w:sz w:val="21"/>
          <w:szCs w:val="21"/>
          <w:cs/>
          <w:lang w:bidi="ta-IN"/>
        </w:rPr>
      </w:pPr>
      <w:r w:rsidRPr="00904885">
        <w:rPr>
          <w:rFonts w:ascii="Latha" w:hAnsi="Latha" w:cs="Latha" w:hint="cs"/>
          <w:spacing w:val="-8"/>
          <w:sz w:val="21"/>
          <w:szCs w:val="21"/>
          <w:cs/>
          <w:lang w:bidi="ta-IN"/>
        </w:rPr>
        <w:t>குறிப்பிட்ட</w:t>
      </w:r>
      <w:r w:rsidRPr="00904885">
        <w:rPr>
          <w:rFonts w:ascii="Latha" w:hAnsi="Latha" w:cs="Latha"/>
          <w:spacing w:val="-8"/>
          <w:sz w:val="21"/>
          <w:szCs w:val="21"/>
          <w:cs/>
          <w:lang w:bidi="ta-IN"/>
        </w:rPr>
        <w:t xml:space="preserve"> </w:t>
      </w:r>
      <w:r w:rsidR="00422DE1" w:rsidRPr="00904885">
        <w:rPr>
          <w:rFonts w:ascii="Latha" w:hAnsi="Latha" w:cs="Latha"/>
          <w:spacing w:val="-8"/>
          <w:sz w:val="21"/>
          <w:szCs w:val="21"/>
          <w:cs/>
          <w:lang w:bidi="ta-IN"/>
        </w:rPr>
        <w:t xml:space="preserve">குழுக்கள் அல்லது சமூகங்களை </w:t>
      </w:r>
      <w:r w:rsidR="00BC7D0B" w:rsidRPr="00904885">
        <w:rPr>
          <w:rFonts w:ascii="Latha" w:hAnsi="Latha" w:cs="Latha"/>
          <w:spacing w:val="-8"/>
          <w:sz w:val="21"/>
          <w:szCs w:val="21"/>
          <w:cs/>
          <w:lang w:bidi="ta-IN"/>
        </w:rPr>
        <w:t>அச்சுறுத்தல்கள் அல்லது மிரட்டல்களைப் பயன்படுத்தி வெளிநாட்டு அரசின் கருத்துக்களில் இருந்து வேறுபட்ட கருத்துக்களை வெளிப்படையாகப் பகிர்ந்து கொள்வதிலிருந்து தடுக்க முயற்சித்தல்</w:t>
      </w:r>
    </w:p>
    <w:p w14:paraId="5871C7A2" w14:textId="2E5E4248" w:rsidR="00BC7D0B" w:rsidRPr="00904885" w:rsidRDefault="00BC7D0B" w:rsidP="008D4D5E">
      <w:pPr>
        <w:pStyle w:val="ListParagraph"/>
        <w:numPr>
          <w:ilvl w:val="0"/>
          <w:numId w:val="25"/>
        </w:numPr>
        <w:spacing w:after="120"/>
        <w:ind w:right="-502"/>
        <w:rPr>
          <w:rFonts w:ascii="Latha" w:hAnsi="Latha" w:cs="Latha"/>
          <w:spacing w:val="-8"/>
          <w:sz w:val="21"/>
          <w:szCs w:val="21"/>
          <w:cs/>
          <w:lang w:bidi="ta-IN"/>
        </w:rPr>
      </w:pPr>
      <w:r w:rsidRPr="00904885">
        <w:rPr>
          <w:rFonts w:ascii="Latha" w:hAnsi="Latha" w:cs="Latha"/>
          <w:spacing w:val="-8"/>
          <w:sz w:val="21"/>
          <w:szCs w:val="21"/>
          <w:cs/>
          <w:lang w:bidi="ta-IN"/>
        </w:rPr>
        <w:t xml:space="preserve">ஒரு வெளிநாட்டு அரசு ஏற்காத கருத்துக்கள் அல்லது நம்பிக்கைகளை மக்கள் வெளிப்படுத்துவதைத் தடுப்பதற்காக </w:t>
      </w:r>
      <w:r w:rsidR="003749B9" w:rsidRPr="00904885">
        <w:rPr>
          <w:rFonts w:ascii="Latha" w:hAnsi="Latha" w:cs="Latha"/>
          <w:spacing w:val="-8"/>
          <w:sz w:val="21"/>
          <w:szCs w:val="21"/>
          <w:cs/>
          <w:lang w:bidi="ta-IN"/>
        </w:rPr>
        <w:t xml:space="preserve">நியூசிலாந்தில் நிகழும் நிகழ்வுகளைத் </w:t>
      </w:r>
      <w:r w:rsidRPr="00904885">
        <w:rPr>
          <w:rFonts w:ascii="Latha" w:hAnsi="Latha" w:cs="Latha"/>
          <w:spacing w:val="-8"/>
          <w:sz w:val="21"/>
          <w:szCs w:val="21"/>
          <w:cs/>
          <w:lang w:bidi="ta-IN"/>
        </w:rPr>
        <w:t>தடுக்க முயற்சி  செய்தல்</w:t>
      </w:r>
    </w:p>
    <w:p w14:paraId="29B7AF0B" w14:textId="6FF12D8C" w:rsidR="00BC0EFD" w:rsidRPr="00904885" w:rsidRDefault="00C81D04" w:rsidP="008D4D5E">
      <w:pPr>
        <w:pStyle w:val="ListParagraph"/>
        <w:numPr>
          <w:ilvl w:val="0"/>
          <w:numId w:val="25"/>
        </w:numPr>
        <w:spacing w:after="120"/>
        <w:ind w:right="-502"/>
        <w:rPr>
          <w:rFonts w:ascii="Latha" w:hAnsi="Latha" w:cs="Latha"/>
          <w:spacing w:val="-8"/>
          <w:sz w:val="21"/>
          <w:szCs w:val="21"/>
          <w:cs/>
          <w:lang w:bidi="ta-IN"/>
        </w:rPr>
      </w:pPr>
      <w:r w:rsidRPr="00904885">
        <w:rPr>
          <w:rFonts w:ascii="Latha" w:hAnsi="Latha" w:cs="Latha"/>
          <w:spacing w:val="-8"/>
          <w:sz w:val="21"/>
          <w:szCs w:val="21"/>
          <w:cs/>
          <w:lang w:bidi="ta-IN"/>
        </w:rPr>
        <w:t>நியூசிலாந்தில் உள்ள சமூகத்திற்கு ஒரு வெளிநாட்டு அரசிடமிருந்து அச்சுறுத்தல்களை அனுப்புதல்</w:t>
      </w:r>
    </w:p>
    <w:p w14:paraId="35205247" w14:textId="1686EB63" w:rsidR="001E1F6B" w:rsidRPr="00CF3C62" w:rsidRDefault="00BC0EFD" w:rsidP="008D4D5E">
      <w:pPr>
        <w:pStyle w:val="ListParagraph"/>
        <w:numPr>
          <w:ilvl w:val="0"/>
          <w:numId w:val="25"/>
        </w:numPr>
        <w:spacing w:after="240"/>
        <w:ind w:right="-502"/>
        <w:rPr>
          <w:rFonts w:ascii="Latha" w:hAnsi="Latha" w:cs="Latha"/>
          <w:sz w:val="20"/>
          <w:szCs w:val="20"/>
          <w:cs/>
          <w:lang w:bidi="ta-IN"/>
        </w:rPr>
      </w:pPr>
      <w:r w:rsidRPr="00904885">
        <w:rPr>
          <w:rFonts w:ascii="Latha" w:hAnsi="Latha" w:cs="Latha"/>
          <w:spacing w:val="-8"/>
          <w:sz w:val="21"/>
          <w:szCs w:val="21"/>
          <w:cs/>
          <w:lang w:bidi="ta-IN"/>
        </w:rPr>
        <w:t>தேர்தல்கள் மற்றும் பிற ஜனநாயக செயல்முறைகள் எவ்வாறு செயல்படுகின்றன</w:t>
      </w:r>
      <w:r w:rsidRPr="00CF3C62">
        <w:rPr>
          <w:rFonts w:ascii="Latha" w:hAnsi="Latha" w:cs="Latha"/>
          <w:sz w:val="20"/>
          <w:szCs w:val="20"/>
          <w:cs/>
          <w:lang w:bidi="ta-IN"/>
        </w:rPr>
        <w:t xml:space="preserve"> என்பதை மாற்ற முயற்சித்தல்</w:t>
      </w:r>
    </w:p>
    <w:p w14:paraId="19DB8B97" w14:textId="318F401A" w:rsidR="00E34170" w:rsidRPr="00CF3C62" w:rsidRDefault="00E34170" w:rsidP="00CF3C62">
      <w:pPr>
        <w:keepLines w:val="0"/>
        <w:ind w:left="-284"/>
        <w:rPr>
          <w:rFonts w:ascii="Latha" w:hAnsi="Latha" w:cs="Latha"/>
          <w:sz w:val="22"/>
          <w:szCs w:val="22"/>
          <w:cs/>
          <w:lang w:bidi="ta-IN"/>
        </w:rPr>
      </w:pPr>
    </w:p>
    <w:sectPr w:rsidR="00E34170" w:rsidRPr="00CF3C62" w:rsidSect="00ED19B8">
      <w:type w:val="continuous"/>
      <w:pgSz w:w="11907" w:h="16840" w:code="9"/>
      <w:pgMar w:top="1418" w:right="1418" w:bottom="992" w:left="1418" w:header="425" w:footer="635" w:gutter="0"/>
      <w:cols w:num="2" w:space="4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DA00B" w14:textId="77777777" w:rsidR="00A54C48" w:rsidRDefault="00A54C48">
      <w:pPr>
        <w:rPr>
          <w:rFonts w:cs="Calibri"/>
          <w:cs/>
          <w:lang w:bidi="ta-IN"/>
        </w:rPr>
      </w:pPr>
      <w:r>
        <w:separator/>
      </w:r>
    </w:p>
    <w:p w14:paraId="1621B3D8" w14:textId="77777777" w:rsidR="00A54C48" w:rsidRDefault="00A54C48">
      <w:pPr>
        <w:rPr>
          <w:rFonts w:cs="Calibri"/>
          <w:cs/>
          <w:lang w:bidi="ta-IN"/>
        </w:rPr>
      </w:pPr>
    </w:p>
    <w:p w14:paraId="25FD2409" w14:textId="77777777" w:rsidR="00A54C48" w:rsidRDefault="00A54C48">
      <w:pPr>
        <w:rPr>
          <w:rFonts w:cs="Calibri"/>
          <w:cs/>
          <w:lang w:bidi="ta-IN"/>
        </w:rPr>
      </w:pPr>
    </w:p>
  </w:endnote>
  <w:endnote w:type="continuationSeparator" w:id="0">
    <w:p w14:paraId="1C3B04B4" w14:textId="77777777" w:rsidR="00A54C48" w:rsidRDefault="00A54C48">
      <w:pPr>
        <w:rPr>
          <w:rFonts w:cs="Calibri"/>
          <w:cs/>
          <w:lang w:bidi="ta-IN"/>
        </w:rPr>
      </w:pPr>
      <w:r>
        <w:continuationSeparator/>
      </w:r>
    </w:p>
    <w:p w14:paraId="1F30266A" w14:textId="77777777" w:rsidR="00A54C48" w:rsidRDefault="00A54C48">
      <w:pPr>
        <w:rPr>
          <w:rFonts w:cs="Calibri"/>
          <w:cs/>
          <w:lang w:bidi="ta-IN"/>
        </w:rPr>
      </w:pPr>
    </w:p>
    <w:p w14:paraId="153E6CC1" w14:textId="77777777" w:rsidR="00A54C48" w:rsidRDefault="00A54C48">
      <w:pPr>
        <w:rPr>
          <w:rFonts w:cs="Calibri"/>
          <w:cs/>
          <w:lang w:bidi="ta-IN"/>
        </w:rPr>
      </w:pPr>
    </w:p>
  </w:endnote>
  <w:endnote w:type="continuationNotice" w:id="1">
    <w:p w14:paraId="7ED47EF0" w14:textId="77777777" w:rsidR="00A54C48" w:rsidRDefault="00A54C48">
      <w:pPr>
        <w:spacing w:before="0" w:after="0"/>
        <w:rPr>
          <w:rFonts w:cs="Calibri"/>
          <w:cs/>
          <w:lang w:bidi="ta-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atha">
    <w:panose1 w:val="02000400000000000000"/>
    <w:charset w:val="00"/>
    <w:family w:val="swiss"/>
    <w:pitch w:val="variable"/>
    <w:sig w:usb0="001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FB9A8" w14:textId="238D8E62" w:rsidR="00810F27" w:rsidRPr="00ED19B8" w:rsidRDefault="00810F27" w:rsidP="00ED19B8">
    <w:pPr>
      <w:ind w:left="-567" w:right="-710"/>
      <w:rPr>
        <w:rFonts w:ascii="Acumin Pro" w:hAnsi="Acumin Pro" w:cs="Acumin Pro"/>
        <w:b/>
        <w:bCs/>
        <w:color w:val="000000" w:themeColor="text1"/>
        <w:sz w:val="14"/>
        <w:szCs w:val="14"/>
        <w:cs/>
        <w:lang w:bidi="ta-IN"/>
      </w:rPr>
    </w:pPr>
    <w:r w:rsidRPr="00ED19B8">
      <w:rPr>
        <w:rFonts w:ascii="Acumin Pro" w:hAnsi="Acumin Pro" w:cs="Acumin Pro"/>
        <w:sz w:val="14"/>
        <w:szCs w:val="14"/>
        <w:cs/>
        <w:lang w:bidi="ta-IN"/>
      </w:rPr>
      <w:t>*</w:t>
    </w:r>
    <w:r w:rsidRPr="00ED19B8">
      <w:rPr>
        <w:rFonts w:ascii="Acumin Pro" w:hAnsi="Acumin Pro" w:cs="Latha"/>
        <w:sz w:val="14"/>
        <w:szCs w:val="14"/>
        <w:cs/>
        <w:lang w:bidi="ta-IN"/>
      </w:rPr>
      <w:t>இந்த</w:t>
    </w:r>
    <w:r w:rsidRPr="00ED19B8">
      <w:rPr>
        <w:rFonts w:ascii="Acumin Pro" w:hAnsi="Acumin Pro" w:cs="Acumin Pro"/>
        <w:sz w:val="14"/>
        <w:szCs w:val="14"/>
        <w:cs/>
        <w:lang w:bidi="ta-IN"/>
      </w:rPr>
      <w:t xml:space="preserve"> </w:t>
    </w:r>
    <w:r w:rsidRPr="00ED19B8">
      <w:rPr>
        <w:rFonts w:ascii="Acumin Pro" w:hAnsi="Acumin Pro" w:cs="Latha"/>
        <w:sz w:val="14"/>
        <w:szCs w:val="14"/>
        <w:cs/>
        <w:lang w:bidi="ta-IN"/>
      </w:rPr>
      <w:t>பொருளடக்கம்</w:t>
    </w:r>
    <w:r w:rsidRPr="00ED19B8">
      <w:rPr>
        <w:rFonts w:ascii="Acumin Pro" w:hAnsi="Acumin Pro" w:cs="Acumin Pro"/>
        <w:sz w:val="14"/>
        <w:szCs w:val="14"/>
        <w:cs/>
        <w:lang w:bidi="ta-IN"/>
      </w:rPr>
      <w:t xml:space="preserve">  </w:t>
    </w:r>
    <w:hyperlink r:id="rId1" w:history="1">
      <w:r w:rsidRPr="00ED19B8">
        <w:rPr>
          <w:rStyle w:val="Hyperlink"/>
          <w:rFonts w:ascii="Acumin Pro" w:hAnsi="Acumin Pro" w:cs="Acumin Pro"/>
          <w:b/>
          <w:bCs/>
          <w:sz w:val="14"/>
          <w:szCs w:val="14"/>
          <w:cs/>
          <w:lang w:bidi="ta-IN"/>
        </w:rPr>
        <w:t xml:space="preserve">NZSIS </w:t>
      </w:r>
      <w:r w:rsidRPr="00ED19B8">
        <w:rPr>
          <w:rStyle w:val="Hyperlink"/>
          <w:rFonts w:ascii="Acumin Pro" w:hAnsi="Acumin Pro" w:cs="Latha"/>
          <w:b/>
          <w:bCs/>
          <w:sz w:val="14"/>
          <w:szCs w:val="14"/>
          <w:cs/>
          <w:lang w:bidi="ta-IN"/>
        </w:rPr>
        <w:t>இன்</w:t>
      </w:r>
      <w:r w:rsidRPr="00ED19B8">
        <w:rPr>
          <w:rStyle w:val="Hyperlink"/>
          <w:rFonts w:ascii="Acumin Pro" w:hAnsi="Acumin Pro" w:cs="Acumin Pro"/>
          <w:b/>
          <w:bCs/>
          <w:sz w:val="14"/>
          <w:szCs w:val="14"/>
          <w:cs/>
          <w:lang w:bidi="ta-IN"/>
        </w:rPr>
        <w:t xml:space="preserve"> 2024 </w:t>
      </w:r>
      <w:r w:rsidRPr="00ED19B8">
        <w:rPr>
          <w:rStyle w:val="Hyperlink"/>
          <w:rFonts w:ascii="Acumin Pro" w:hAnsi="Acumin Pro" w:cs="Latha"/>
          <w:b/>
          <w:bCs/>
          <w:sz w:val="14"/>
          <w:szCs w:val="14"/>
          <w:cs/>
          <w:lang w:bidi="ta-IN"/>
        </w:rPr>
        <w:t>அறிக்கையிலிருந்து</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தழுவப்பட்டது</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நியூசிலாந்தின்</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பாதுகாப்பு</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அச்சுறுத்தல்</w:t>
      </w:r>
      <w:r w:rsidRPr="00ED19B8">
        <w:rPr>
          <w:rStyle w:val="Hyperlink"/>
          <w:rFonts w:ascii="Acumin Pro" w:hAnsi="Acumin Pro" w:cs="Acumin Pro"/>
          <w:b/>
          <w:bCs/>
          <w:sz w:val="14"/>
          <w:szCs w:val="14"/>
          <w:cs/>
          <w:lang w:bidi="ta-IN"/>
        </w:rPr>
        <w:t xml:space="preserve"> </w:t>
      </w:r>
      <w:r w:rsidRPr="00ED19B8">
        <w:rPr>
          <w:rStyle w:val="Hyperlink"/>
          <w:rFonts w:ascii="Acumin Pro" w:hAnsi="Acumin Pro" w:cs="Latha"/>
          <w:b/>
          <w:bCs/>
          <w:sz w:val="14"/>
          <w:szCs w:val="14"/>
          <w:cs/>
          <w:lang w:bidi="ta-IN"/>
        </w:rPr>
        <w:t>சூழல்</w:t>
      </w:r>
    </w:hyperlink>
    <w:r w:rsidRPr="00ED19B8">
      <w:rPr>
        <w:rFonts w:ascii="Acumin Pro" w:hAnsi="Acumin Pro" w:cs="Acumin Pro"/>
        <w:b/>
        <w:bCs/>
        <w:sz w:val="14"/>
        <w:szCs w:val="14"/>
        <w:cs/>
        <w:lang w:bidi="ta-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85674" w14:textId="77777777" w:rsidR="00A54C48" w:rsidRDefault="00A54C48" w:rsidP="00FB1990">
      <w:pPr>
        <w:pStyle w:val="Spacer"/>
        <w:rPr>
          <w:rFonts w:cs="Calibri"/>
          <w:cs/>
          <w:lang w:bidi="ta-IN"/>
        </w:rPr>
      </w:pPr>
      <w:r>
        <w:separator/>
      </w:r>
    </w:p>
    <w:p w14:paraId="2FF97B2E" w14:textId="77777777" w:rsidR="00A54C48" w:rsidRDefault="00A54C48" w:rsidP="00FB1990">
      <w:pPr>
        <w:pStyle w:val="Spacer"/>
        <w:rPr>
          <w:rFonts w:cs="Calibri"/>
          <w:cs/>
          <w:lang w:bidi="ta-IN"/>
        </w:rPr>
      </w:pPr>
    </w:p>
  </w:footnote>
  <w:footnote w:type="continuationSeparator" w:id="0">
    <w:p w14:paraId="7D6F4032" w14:textId="77777777" w:rsidR="00A54C48" w:rsidRDefault="00A54C48">
      <w:pPr>
        <w:rPr>
          <w:rFonts w:cs="Calibri"/>
          <w:cs/>
          <w:lang w:bidi="ta-IN"/>
        </w:rPr>
      </w:pPr>
      <w:r>
        <w:continuationSeparator/>
      </w:r>
    </w:p>
    <w:p w14:paraId="2FFEB8C0" w14:textId="77777777" w:rsidR="00A54C48" w:rsidRDefault="00A54C48">
      <w:pPr>
        <w:rPr>
          <w:rFonts w:cs="Calibri"/>
          <w:cs/>
          <w:lang w:bidi="ta-IN"/>
        </w:rPr>
      </w:pPr>
    </w:p>
    <w:p w14:paraId="5A025785" w14:textId="77777777" w:rsidR="00A54C48" w:rsidRDefault="00A54C48">
      <w:pPr>
        <w:rPr>
          <w:rFonts w:cs="Calibri"/>
          <w:cs/>
          <w:lang w:bidi="ta-IN"/>
        </w:rPr>
      </w:pPr>
    </w:p>
  </w:footnote>
  <w:footnote w:type="continuationNotice" w:id="1">
    <w:p w14:paraId="22FEE43B" w14:textId="77777777" w:rsidR="00A54C48" w:rsidRDefault="00A54C48">
      <w:pPr>
        <w:spacing w:before="0" w:after="0"/>
        <w:rPr>
          <w:rFonts w:cs="Calibri"/>
          <w:cs/>
          <w:lang w:bidi="ta-I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966A7" w14:textId="22A98EE2" w:rsidR="004F64EB" w:rsidRPr="004F64EB" w:rsidRDefault="004F64EB" w:rsidP="004F64EB">
    <w:pPr>
      <w:pStyle w:val="Header"/>
      <w:jc w:val="center"/>
      <w:rPr>
        <w:rFonts w:ascii="Acumin Pro" w:hAnsi="Acumin Pro" w:cs="Acumin Pro"/>
        <w:sz w:val="20"/>
        <w:szCs w:val="20"/>
        <w:cs/>
        <w:lang w:bidi="ta-IN"/>
      </w:rPr>
    </w:pPr>
    <w:r>
      <w:rPr>
        <w:rFonts w:ascii="Acumin Pro" w:hAnsi="Acumin Pro" w:cs="Latha"/>
        <w:b/>
        <w:bCs/>
        <w:sz w:val="20"/>
        <w:szCs w:val="20"/>
        <w:cs/>
        <w:lang w:bidi="ta-IN"/>
      </w:rPr>
      <w:t>வெளிநாட்டு</w:t>
    </w:r>
    <w:r>
      <w:rPr>
        <w:rFonts w:ascii="Acumin Pro" w:hAnsi="Acumin Pro" w:cs="Acumin Pro"/>
        <w:b/>
        <w:bCs/>
        <w:sz w:val="20"/>
        <w:szCs w:val="20"/>
        <w:cs/>
        <w:lang w:bidi="ta-IN"/>
      </w:rPr>
      <w:t xml:space="preserve"> </w:t>
    </w:r>
    <w:r>
      <w:rPr>
        <w:rFonts w:ascii="Acumin Pro" w:hAnsi="Acumin Pro" w:cs="Latha"/>
        <w:b/>
        <w:bCs/>
        <w:sz w:val="20"/>
        <w:szCs w:val="20"/>
        <w:cs/>
        <w:lang w:bidi="ta-IN"/>
      </w:rPr>
      <w:t>தலையீடு</w:t>
    </w:r>
    <w:r>
      <w:rPr>
        <w:rFonts w:ascii="Acumin Pro" w:hAnsi="Acumin Pro" w:cs="Acumin Pro"/>
        <w:b/>
        <w:bCs/>
        <w:sz w:val="20"/>
        <w:szCs w:val="20"/>
        <w:cs/>
        <w:lang w:bidi="ta-IN"/>
      </w:rPr>
      <w:t xml:space="preserve"> </w:t>
    </w:r>
    <w:r>
      <w:rPr>
        <w:rFonts w:ascii="Acumin Pro" w:hAnsi="Acumin Pro" w:cs="Latha"/>
        <w:b/>
        <w:bCs/>
        <w:sz w:val="20"/>
        <w:szCs w:val="20"/>
        <w:cs/>
        <w:lang w:bidi="ta-IN"/>
      </w:rPr>
      <w:t>நியூசிலாந்தில்</w:t>
    </w:r>
    <w:r>
      <w:rPr>
        <w:rFonts w:ascii="Acumin Pro" w:hAnsi="Acumin Pro" w:cs="Acumin Pro"/>
        <w:b/>
        <w:bCs/>
        <w:sz w:val="20"/>
        <w:szCs w:val="20"/>
        <w:cs/>
        <w:lang w:bidi="ta-IN"/>
      </w:rPr>
      <w:t xml:space="preserve"> </w:t>
    </w:r>
    <w:r>
      <w:rPr>
        <w:rFonts w:ascii="Acumin Pro" w:hAnsi="Acumin Pro" w:cs="Latha"/>
        <w:b/>
        <w:bCs/>
        <w:sz w:val="20"/>
        <w:szCs w:val="20"/>
        <w:cs/>
        <w:lang w:bidi="ta-IN"/>
      </w:rPr>
      <w:t>உள்ள</w:t>
    </w:r>
    <w:r>
      <w:rPr>
        <w:rFonts w:ascii="Acumin Pro" w:hAnsi="Acumin Pro" w:cs="Acumin Pro"/>
        <w:b/>
        <w:bCs/>
        <w:sz w:val="20"/>
        <w:szCs w:val="20"/>
        <w:cs/>
        <w:lang w:bidi="ta-IN"/>
      </w:rPr>
      <w:t xml:space="preserve"> </w:t>
    </w:r>
    <w:r>
      <w:rPr>
        <w:rFonts w:ascii="Acumin Pro" w:hAnsi="Acumin Pro" w:cs="Latha"/>
        <w:b/>
        <w:bCs/>
        <w:sz w:val="20"/>
        <w:szCs w:val="20"/>
        <w:cs/>
        <w:lang w:bidi="ta-IN"/>
      </w:rPr>
      <w:t>மக்களின்</w:t>
    </w:r>
    <w:r>
      <w:rPr>
        <w:rFonts w:ascii="Acumin Pro" w:hAnsi="Acumin Pro" w:cs="Acumin Pro"/>
        <w:b/>
        <w:bCs/>
        <w:sz w:val="20"/>
        <w:szCs w:val="20"/>
        <w:cs/>
        <w:lang w:bidi="ta-IN"/>
      </w:rPr>
      <w:t xml:space="preserve"> </w:t>
    </w:r>
    <w:r>
      <w:rPr>
        <w:rFonts w:ascii="Acumin Pro" w:hAnsi="Acumin Pro" w:cs="Latha"/>
        <w:b/>
        <w:bCs/>
        <w:sz w:val="20"/>
        <w:szCs w:val="20"/>
        <w:cs/>
        <w:lang w:bidi="ta-IN"/>
      </w:rPr>
      <w:t>உரிமைகள்</w:t>
    </w:r>
    <w:r>
      <w:rPr>
        <w:rFonts w:ascii="Acumin Pro" w:hAnsi="Acumin Pro" w:cs="Acumin Pro"/>
        <w:b/>
        <w:bCs/>
        <w:sz w:val="20"/>
        <w:szCs w:val="20"/>
        <w:cs/>
        <w:lang w:bidi="ta-IN"/>
      </w:rPr>
      <w:t xml:space="preserve"> </w:t>
    </w:r>
    <w:r>
      <w:rPr>
        <w:rFonts w:ascii="Acumin Pro" w:hAnsi="Acumin Pro" w:cs="Latha"/>
        <w:b/>
        <w:bCs/>
        <w:sz w:val="20"/>
        <w:szCs w:val="20"/>
        <w:cs/>
        <w:lang w:bidi="ta-IN"/>
      </w:rPr>
      <w:t>மற்றும்</w:t>
    </w:r>
    <w:r>
      <w:rPr>
        <w:rFonts w:ascii="Acumin Pro" w:hAnsi="Acumin Pro" w:cs="Acumin Pro"/>
        <w:b/>
        <w:bCs/>
        <w:sz w:val="20"/>
        <w:szCs w:val="20"/>
        <w:cs/>
        <w:lang w:bidi="ta-IN"/>
      </w:rPr>
      <w:t xml:space="preserve"> </w:t>
    </w:r>
    <w:r>
      <w:rPr>
        <w:rFonts w:ascii="Acumin Pro" w:hAnsi="Acumin Pro" w:cs="Latha"/>
        <w:b/>
        <w:bCs/>
        <w:sz w:val="20"/>
        <w:szCs w:val="20"/>
        <w:cs/>
        <w:lang w:bidi="ta-IN"/>
      </w:rPr>
      <w:t>சுதந்திரங்களை</w:t>
    </w:r>
    <w:r>
      <w:rPr>
        <w:rFonts w:ascii="Acumin Pro" w:hAnsi="Acumin Pro" w:cs="Acumin Pro"/>
        <w:b/>
        <w:bCs/>
        <w:sz w:val="20"/>
        <w:szCs w:val="20"/>
        <w:cs/>
        <w:lang w:bidi="ta-IN"/>
      </w:rPr>
      <w:t xml:space="preserve"> </w:t>
    </w:r>
    <w:r>
      <w:rPr>
        <w:rFonts w:ascii="Acumin Pro" w:hAnsi="Acumin Pro" w:cs="Latha"/>
        <w:b/>
        <w:bCs/>
        <w:sz w:val="20"/>
        <w:szCs w:val="20"/>
        <w:cs/>
        <w:lang w:bidi="ta-IN"/>
      </w:rPr>
      <w:t>பாதிக்கிறது</w:t>
    </w:r>
    <w:r>
      <w:rPr>
        <w:rFonts w:ascii="Acumin Pro" w:hAnsi="Acumin Pro" w:cs="Acumin Pro"/>
        <w:b/>
        <w:bCs/>
        <w:sz w:val="20"/>
        <w:szCs w:val="20"/>
        <w:cs/>
        <w:lang w:bidi="ta-IN"/>
      </w:rPr>
      <w:t xml:space="preserve"> </w:t>
    </w:r>
    <w:r w:rsidRPr="004F64EB">
      <w:rPr>
        <w:rFonts w:ascii="Acumin Pro" w:hAnsi="Acumin Pro" w:cs="Acumin Pro"/>
        <w:sz w:val="20"/>
        <w:szCs w:val="20"/>
        <w:cs/>
        <w:lang w:bidi="ta-IN"/>
      </w:rPr>
      <w:t xml:space="preserve"> </w:t>
    </w:r>
    <w:sdt>
      <w:sdtPr>
        <w:rPr>
          <w:rFonts w:ascii="Acumin Pro" w:hAnsi="Acumin Pro"/>
          <w:sz w:val="20"/>
          <w:szCs w:val="20"/>
        </w:rPr>
        <w:id w:val="423689384"/>
        <w:docPartObj>
          <w:docPartGallery w:val="Page Numbers (Top of Page)"/>
          <w:docPartUnique/>
        </w:docPartObj>
      </w:sdtPr>
      <w:sdtContent>
        <w:r>
          <w:rPr>
            <w:rFonts w:ascii="Acumin Pro" w:hAnsi="Acumin Pro" w:cs="Acumin Pro"/>
            <w:sz w:val="20"/>
            <w:szCs w:val="20"/>
            <w:cs/>
            <w:lang w:bidi="ta-IN"/>
          </w:rPr>
          <w:br/>
          <w:t xml:space="preserve"> </w:t>
        </w:r>
        <w:r w:rsidRPr="004F64EB">
          <w:rPr>
            <w:rFonts w:ascii="Acumin Pro" w:hAnsi="Acumin Pro"/>
            <w:sz w:val="20"/>
            <w:szCs w:val="20"/>
          </w:rPr>
          <w:fldChar w:fldCharType="begin"/>
        </w:r>
        <w:r w:rsidRPr="004F64EB">
          <w:rPr>
            <w:rFonts w:ascii="Acumin Pro" w:hAnsi="Acumin Pro" w:cs="Acumin Pro"/>
            <w:sz w:val="20"/>
            <w:szCs w:val="20"/>
            <w:cs/>
            <w:lang w:bidi="ta-IN"/>
          </w:rPr>
          <w:instrText xml:space="preserve"> PAGE   \* MERGEFORMAT </w:instrText>
        </w:r>
        <w:r w:rsidRPr="004F64EB">
          <w:rPr>
            <w:rFonts w:ascii="Acumin Pro" w:hAnsi="Acumin Pro"/>
            <w:sz w:val="20"/>
            <w:szCs w:val="20"/>
          </w:rPr>
          <w:fldChar w:fldCharType="separate"/>
        </w:r>
        <w:r w:rsidR="00470626" w:rsidRPr="00470626">
          <w:rPr>
            <w:rFonts w:ascii="Acumin Pro" w:hAnsi="Acumin Pro" w:cs="Acumin Pro"/>
            <w:noProof/>
            <w:sz w:val="20"/>
            <w:szCs w:val="20"/>
            <w:cs/>
            <w:lang w:bidi="ta-IN"/>
          </w:rPr>
          <w:t>2</w:t>
        </w:r>
        <w:r w:rsidRPr="004F64EB">
          <w:rPr>
            <w:rFonts w:ascii="Acumin Pro" w:hAnsi="Acumin Pro"/>
            <w:sz w:val="20"/>
            <w:szCs w:val="20"/>
          </w:rPr>
          <w:fldChar w:fldCharType="end"/>
        </w:r>
      </w:sdtContent>
    </w:sdt>
  </w:p>
  <w:p w14:paraId="396BFA5E" w14:textId="74E8740F" w:rsidR="00677F8A" w:rsidRPr="004F64EB" w:rsidRDefault="00677F8A" w:rsidP="003423F6">
    <w:pPr>
      <w:pStyle w:val="Header"/>
      <w:jc w:val="center"/>
      <w:rPr>
        <w:rFonts w:ascii="Acumin Pro" w:hAnsi="Acumin Pro" w:cs="Acumin Pro"/>
        <w:b/>
        <w:bCs/>
        <w:sz w:val="20"/>
        <w:szCs w:val="20"/>
        <w:cs/>
        <w:lang w:bidi="ta-I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66BA" w14:textId="0F39A122" w:rsidR="004F64EB" w:rsidRPr="004F64EB" w:rsidRDefault="00000000" w:rsidP="004F64EB">
    <w:pPr>
      <w:pStyle w:val="Header"/>
      <w:jc w:val="center"/>
      <w:rPr>
        <w:rFonts w:cs="Calibri"/>
        <w:szCs w:val="22"/>
        <w:cs/>
        <w:lang w:bidi="ta-IN"/>
      </w:rPr>
    </w:pPr>
    <w:sdt>
      <w:sdtPr>
        <w:rPr>
          <w:rFonts w:ascii="Acumin Pro" w:hAnsi="Acumin Pro"/>
          <w:sz w:val="20"/>
          <w:szCs w:val="20"/>
        </w:rPr>
        <w:id w:val="-2144036067"/>
        <w:docPartObj>
          <w:docPartGallery w:val="Page Numbers (Top of Page)"/>
          <w:docPartUnique/>
        </w:docPartObj>
      </w:sdtPr>
      <w:sdtContent>
        <w:r w:rsidR="004F64EB">
          <w:rPr>
            <w:rFonts w:ascii="Acumin Pro" w:hAnsi="Acumin Pro" w:cs="Acumin Pro"/>
            <w:sz w:val="20"/>
            <w:szCs w:val="20"/>
            <w:cs/>
            <w:lang w:bidi="ta-IN"/>
          </w:rPr>
          <w:br/>
        </w:r>
        <w:r w:rsidR="00073B35">
          <w:rPr>
            <w:rFonts w:ascii="Acumin Pro" w:hAnsi="Acumin Pro" w:cs="Acumin Pro"/>
            <w:sz w:val="20"/>
            <w:szCs w:val="20"/>
            <w:cs/>
            <w:lang w:bidi="ta-IN"/>
          </w:rPr>
          <w:t xml:space="preserve"> </w:t>
        </w:r>
        <w:r w:rsidR="004F64EB" w:rsidRPr="004F64EB">
          <w:rPr>
            <w:rFonts w:ascii="Acumin Pro" w:hAnsi="Acumin Pro"/>
            <w:sz w:val="20"/>
            <w:szCs w:val="20"/>
          </w:rPr>
          <w:fldChar w:fldCharType="begin"/>
        </w:r>
        <w:r w:rsidR="004F64EB" w:rsidRPr="004F64EB">
          <w:rPr>
            <w:rFonts w:ascii="Acumin Pro" w:hAnsi="Acumin Pro" w:cs="Acumin Pro"/>
            <w:sz w:val="20"/>
            <w:szCs w:val="20"/>
            <w:cs/>
            <w:lang w:bidi="ta-IN"/>
          </w:rPr>
          <w:instrText xml:space="preserve"> PAGE   \* MERGEFORMAT </w:instrText>
        </w:r>
        <w:r w:rsidR="004F64EB" w:rsidRPr="004F64EB">
          <w:rPr>
            <w:rFonts w:ascii="Acumin Pro" w:hAnsi="Acumin Pro"/>
            <w:sz w:val="20"/>
            <w:szCs w:val="20"/>
          </w:rPr>
          <w:fldChar w:fldCharType="separate"/>
        </w:r>
        <w:r w:rsidR="00470626" w:rsidRPr="00470626">
          <w:rPr>
            <w:rFonts w:ascii="Acumin Pro" w:hAnsi="Acumin Pro" w:cs="Acumin Pro"/>
            <w:noProof/>
            <w:sz w:val="20"/>
            <w:szCs w:val="20"/>
            <w:cs/>
            <w:lang w:bidi="ta-IN"/>
          </w:rPr>
          <w:t>1</w:t>
        </w:r>
        <w:r w:rsidR="004F64EB" w:rsidRPr="004F64EB">
          <w:rPr>
            <w:rFonts w:ascii="Acumin Pro" w:hAnsi="Acumin Pro"/>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BC42F7"/>
    <w:multiLevelType w:val="multilevel"/>
    <w:tmpl w:val="52285D12"/>
    <w:lvl w:ilvl="0">
      <w:start w:val="1"/>
      <w:numFmt w:val="bullet"/>
      <w:lvlText w:val=""/>
      <w:lvlJc w:val="left"/>
      <w:pPr>
        <w:tabs>
          <w:tab w:val="num" w:pos="720"/>
        </w:tabs>
        <w:ind w:left="432" w:hanging="288"/>
      </w:pPr>
      <w:rPr>
        <w:rFonts w:ascii="Symbol" w:hAnsi="Symbol" w:cs="Times New Roman" w:hint="default"/>
        <w:color w:val="00908B"/>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3"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5"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8"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1607032686">
    <w:abstractNumId w:val="5"/>
  </w:num>
  <w:num w:numId="2" w16cid:durableId="1447387943">
    <w:abstractNumId w:val="4"/>
  </w:num>
  <w:num w:numId="3" w16cid:durableId="777602277">
    <w:abstractNumId w:val="3"/>
  </w:num>
  <w:num w:numId="4" w16cid:durableId="868878072">
    <w:abstractNumId w:val="2"/>
  </w:num>
  <w:num w:numId="5" w16cid:durableId="1573008939">
    <w:abstractNumId w:val="1"/>
  </w:num>
  <w:num w:numId="6" w16cid:durableId="1652516526">
    <w:abstractNumId w:val="0"/>
  </w:num>
  <w:num w:numId="7" w16cid:durableId="296254842">
    <w:abstractNumId w:val="20"/>
  </w:num>
  <w:num w:numId="8" w16cid:durableId="1373727161">
    <w:abstractNumId w:val="21"/>
  </w:num>
  <w:num w:numId="9" w16cid:durableId="512770876">
    <w:abstractNumId w:val="16"/>
  </w:num>
  <w:num w:numId="10" w16cid:durableId="1492141176">
    <w:abstractNumId w:val="10"/>
  </w:num>
  <w:num w:numId="11" w16cid:durableId="1605304542">
    <w:abstractNumId w:val="22"/>
  </w:num>
  <w:num w:numId="12" w16cid:durableId="115760424">
    <w:abstractNumId w:val="25"/>
  </w:num>
  <w:num w:numId="13" w16cid:durableId="1925799782">
    <w:abstractNumId w:val="27"/>
  </w:num>
  <w:num w:numId="14" w16cid:durableId="719018959">
    <w:abstractNumId w:val="7"/>
  </w:num>
  <w:num w:numId="15" w16cid:durableId="61415425">
    <w:abstractNumId w:val="14"/>
  </w:num>
  <w:num w:numId="16" w16cid:durableId="937060511">
    <w:abstractNumId w:val="28"/>
  </w:num>
  <w:num w:numId="17" w16cid:durableId="1706562050">
    <w:abstractNumId w:val="26"/>
  </w:num>
  <w:num w:numId="18" w16cid:durableId="1127969468">
    <w:abstractNumId w:val="24"/>
  </w:num>
  <w:num w:numId="19" w16cid:durableId="1352218710">
    <w:abstractNumId w:val="17"/>
  </w:num>
  <w:num w:numId="20" w16cid:durableId="670719895">
    <w:abstractNumId w:val="15"/>
  </w:num>
  <w:num w:numId="21" w16cid:durableId="1402486024">
    <w:abstractNumId w:val="9"/>
  </w:num>
  <w:num w:numId="22" w16cid:durableId="53431796">
    <w:abstractNumId w:val="6"/>
  </w:num>
  <w:num w:numId="23" w16cid:durableId="1246459541">
    <w:abstractNumId w:val="11"/>
  </w:num>
  <w:num w:numId="24" w16cid:durableId="918057561">
    <w:abstractNumId w:val="8"/>
  </w:num>
  <w:num w:numId="25" w16cid:durableId="474877065">
    <w:abstractNumId w:val="19"/>
  </w:num>
  <w:num w:numId="26" w16cid:durableId="146869178">
    <w:abstractNumId w:val="12"/>
  </w:num>
  <w:num w:numId="27" w16cid:durableId="938216672">
    <w:abstractNumId w:val="18"/>
  </w:num>
  <w:num w:numId="28" w16cid:durableId="1903984378">
    <w:abstractNumId w:val="26"/>
  </w:num>
  <w:num w:numId="29" w16cid:durableId="158887350">
    <w:abstractNumId w:val="26"/>
  </w:num>
  <w:num w:numId="30" w16cid:durableId="614945113">
    <w:abstractNumId w:val="23"/>
  </w:num>
  <w:num w:numId="31" w16cid:durableId="586694897">
    <w:abstractNumId w:val="13"/>
  </w:num>
  <w:num w:numId="32" w16cid:durableId="2029137516">
    <w:abstractNumId w:val="26"/>
  </w:num>
  <w:num w:numId="33" w16cid:durableId="750547088">
    <w:abstractNumId w:val="26"/>
  </w:num>
  <w:num w:numId="34" w16cid:durableId="1951354934">
    <w:abstractNumId w:val="26"/>
  </w:num>
  <w:num w:numId="35" w16cid:durableId="1392999493">
    <w:abstractNumId w:val="26"/>
  </w:num>
  <w:num w:numId="36" w16cid:durableId="1775051240">
    <w:abstractNumId w:val="26"/>
  </w:num>
  <w:num w:numId="37" w16cid:durableId="1527786343">
    <w:abstractNumId w:val="26"/>
  </w:num>
  <w:num w:numId="38" w16cid:durableId="1111319592">
    <w:abstractNumId w:val="26"/>
  </w:num>
  <w:num w:numId="39" w16cid:durableId="1734348950">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04"/>
    <w:rsid w:val="00003360"/>
    <w:rsid w:val="00003FC7"/>
    <w:rsid w:val="00005919"/>
    <w:rsid w:val="00007C42"/>
    <w:rsid w:val="00015020"/>
    <w:rsid w:val="0001647B"/>
    <w:rsid w:val="000178D7"/>
    <w:rsid w:val="00020010"/>
    <w:rsid w:val="00034673"/>
    <w:rsid w:val="00036671"/>
    <w:rsid w:val="00037226"/>
    <w:rsid w:val="000409E2"/>
    <w:rsid w:val="00044EA1"/>
    <w:rsid w:val="00054574"/>
    <w:rsid w:val="0005649A"/>
    <w:rsid w:val="00061D4D"/>
    <w:rsid w:val="00063BB2"/>
    <w:rsid w:val="00065F18"/>
    <w:rsid w:val="00067005"/>
    <w:rsid w:val="000701DA"/>
    <w:rsid w:val="00071F51"/>
    <w:rsid w:val="00073B35"/>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154D"/>
    <w:rsid w:val="00121870"/>
    <w:rsid w:val="001244E7"/>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5FF2"/>
    <w:rsid w:val="001D7EAE"/>
    <w:rsid w:val="001E1169"/>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65C8"/>
    <w:rsid w:val="0035755F"/>
    <w:rsid w:val="0037016B"/>
    <w:rsid w:val="00370FC0"/>
    <w:rsid w:val="00373206"/>
    <w:rsid w:val="003737ED"/>
    <w:rsid w:val="003749B9"/>
    <w:rsid w:val="00375B80"/>
    <w:rsid w:val="00377352"/>
    <w:rsid w:val="003A10DA"/>
    <w:rsid w:val="003A12C8"/>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2DE1"/>
    <w:rsid w:val="004231DC"/>
    <w:rsid w:val="0042551E"/>
    <w:rsid w:val="00433AD8"/>
    <w:rsid w:val="00437A53"/>
    <w:rsid w:val="0045013B"/>
    <w:rsid w:val="004552A0"/>
    <w:rsid w:val="00457E34"/>
    <w:rsid w:val="00460A83"/>
    <w:rsid w:val="00460B3F"/>
    <w:rsid w:val="00464752"/>
    <w:rsid w:val="00470626"/>
    <w:rsid w:val="00472A55"/>
    <w:rsid w:val="00476068"/>
    <w:rsid w:val="004763B3"/>
    <w:rsid w:val="00477619"/>
    <w:rsid w:val="00486E6E"/>
    <w:rsid w:val="004875DF"/>
    <w:rsid w:val="00487C1D"/>
    <w:rsid w:val="00494C6F"/>
    <w:rsid w:val="00497D80"/>
    <w:rsid w:val="004A5823"/>
    <w:rsid w:val="004B0AAF"/>
    <w:rsid w:val="004B214C"/>
    <w:rsid w:val="004B319A"/>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ACB"/>
    <w:rsid w:val="00516443"/>
    <w:rsid w:val="0052216D"/>
    <w:rsid w:val="00526115"/>
    <w:rsid w:val="00533FAF"/>
    <w:rsid w:val="00534BC1"/>
    <w:rsid w:val="005366B6"/>
    <w:rsid w:val="00540897"/>
    <w:rsid w:val="005419A9"/>
    <w:rsid w:val="0054222D"/>
    <w:rsid w:val="00551815"/>
    <w:rsid w:val="00554BCD"/>
    <w:rsid w:val="00555F60"/>
    <w:rsid w:val="005566CD"/>
    <w:rsid w:val="0056056E"/>
    <w:rsid w:val="005605A5"/>
    <w:rsid w:val="00560B3C"/>
    <w:rsid w:val="00561A97"/>
    <w:rsid w:val="00563DAC"/>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200"/>
    <w:rsid w:val="00602416"/>
    <w:rsid w:val="006025CE"/>
    <w:rsid w:val="00603635"/>
    <w:rsid w:val="006041F2"/>
    <w:rsid w:val="0060588F"/>
    <w:rsid w:val="006064F5"/>
    <w:rsid w:val="00617298"/>
    <w:rsid w:val="00617918"/>
    <w:rsid w:val="00620F07"/>
    <w:rsid w:val="00622FEE"/>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370C"/>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2F2C"/>
    <w:rsid w:val="007068C8"/>
    <w:rsid w:val="00707626"/>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7B54"/>
    <w:rsid w:val="008C3187"/>
    <w:rsid w:val="008C5674"/>
    <w:rsid w:val="008C5E4F"/>
    <w:rsid w:val="008D4D5E"/>
    <w:rsid w:val="008D63B7"/>
    <w:rsid w:val="008D6A03"/>
    <w:rsid w:val="008D6CA7"/>
    <w:rsid w:val="008E508C"/>
    <w:rsid w:val="008E763A"/>
    <w:rsid w:val="008E7FEE"/>
    <w:rsid w:val="008F2F06"/>
    <w:rsid w:val="008F31F5"/>
    <w:rsid w:val="008F67F5"/>
    <w:rsid w:val="008F6BCE"/>
    <w:rsid w:val="00900D4B"/>
    <w:rsid w:val="00904885"/>
    <w:rsid w:val="00905F9B"/>
    <w:rsid w:val="00912CF0"/>
    <w:rsid w:val="00913E95"/>
    <w:rsid w:val="009170B9"/>
    <w:rsid w:val="00923A87"/>
    <w:rsid w:val="00927482"/>
    <w:rsid w:val="00936FF5"/>
    <w:rsid w:val="00942353"/>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C542C"/>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4C48"/>
    <w:rsid w:val="00A55DF9"/>
    <w:rsid w:val="00A55EAF"/>
    <w:rsid w:val="00A5766B"/>
    <w:rsid w:val="00A608FF"/>
    <w:rsid w:val="00A66638"/>
    <w:rsid w:val="00A74EFB"/>
    <w:rsid w:val="00A75504"/>
    <w:rsid w:val="00A77512"/>
    <w:rsid w:val="00A863E3"/>
    <w:rsid w:val="00A92B2B"/>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67FB"/>
    <w:rsid w:val="00B17CDD"/>
    <w:rsid w:val="00B21166"/>
    <w:rsid w:val="00B25F91"/>
    <w:rsid w:val="00B263AE"/>
    <w:rsid w:val="00B33A6C"/>
    <w:rsid w:val="00B37AA2"/>
    <w:rsid w:val="00B42F17"/>
    <w:rsid w:val="00B43A02"/>
    <w:rsid w:val="00B47091"/>
    <w:rsid w:val="00B47FAE"/>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18B3"/>
    <w:rsid w:val="00BA6CE1"/>
    <w:rsid w:val="00BA77F1"/>
    <w:rsid w:val="00BB0D90"/>
    <w:rsid w:val="00BB60C6"/>
    <w:rsid w:val="00BB7984"/>
    <w:rsid w:val="00BC0EFD"/>
    <w:rsid w:val="00BC42A3"/>
    <w:rsid w:val="00BC45F7"/>
    <w:rsid w:val="00BC6A06"/>
    <w:rsid w:val="00BC7D0B"/>
    <w:rsid w:val="00BD137C"/>
    <w:rsid w:val="00BD68C6"/>
    <w:rsid w:val="00BE16FD"/>
    <w:rsid w:val="00BE3BC7"/>
    <w:rsid w:val="00BE55B2"/>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5358"/>
    <w:rsid w:val="00CB0B17"/>
    <w:rsid w:val="00CB0DCA"/>
    <w:rsid w:val="00CB1DCA"/>
    <w:rsid w:val="00CC1B77"/>
    <w:rsid w:val="00CD502A"/>
    <w:rsid w:val="00CE4CD1"/>
    <w:rsid w:val="00CF12CF"/>
    <w:rsid w:val="00CF1A00"/>
    <w:rsid w:val="00CF2C4D"/>
    <w:rsid w:val="00CF3C62"/>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9B8"/>
    <w:rsid w:val="00ED1A51"/>
    <w:rsid w:val="00ED4356"/>
    <w:rsid w:val="00ED7681"/>
    <w:rsid w:val="00EE0008"/>
    <w:rsid w:val="00EE0591"/>
    <w:rsid w:val="00EE0B9A"/>
    <w:rsid w:val="00EE2103"/>
    <w:rsid w:val="00EE243C"/>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A5FE9"/>
    <w:rsid w:val="00FA67D2"/>
    <w:rsid w:val="00FB1990"/>
    <w:rsid w:val="00FB302F"/>
    <w:rsid w:val="00FB5A92"/>
    <w:rsid w:val="00FC071C"/>
    <w:rsid w:val="00FC1C69"/>
    <w:rsid w:val="00FC3739"/>
    <w:rsid w:val="00FC3D7C"/>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9F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ta-IN"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val="ta-IN"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val="ta-IN"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val="ta-IN"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val="ta-IN"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val="ta-IN"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val="ta-IN"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val="ta-IN"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val="ta-IN"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val="ta-IN"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val="ta-IN" w:eastAsia="en-US"/>
    </w:rPr>
  </w:style>
  <w:style w:type="character" w:customStyle="1" w:styleId="FooterChar">
    <w:name w:val="Footer Char"/>
    <w:basedOn w:val="DefaultParagraphFont"/>
    <w:link w:val="Footer"/>
    <w:rsid w:val="00065F18"/>
    <w:rPr>
      <w:rFonts w:eastAsiaTheme="minorHAnsi"/>
      <w:i/>
      <w:sz w:val="20"/>
      <w:lang w:val="ta-IN"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val="ta-IN"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val="ta-IN"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val="ta-IN"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val="ta-IN" w:eastAsia="en-US"/>
    </w:rPr>
  </w:style>
  <w:style w:type="paragraph" w:styleId="Revision">
    <w:name w:val="Revision"/>
    <w:hidden/>
    <w:uiPriority w:val="99"/>
    <w:semiHidden/>
    <w:rsid w:val="00785F91"/>
    <w:pPr>
      <w:spacing w:before="0" w:after="0"/>
    </w:pPr>
    <w:rPr>
      <w:rFonts w:eastAsiaTheme="minorHAnsi"/>
      <w:lang w:eastAsia="en-US"/>
    </w:rPr>
  </w:style>
  <w:style w:type="character" w:customStyle="1" w:styleId="UnresolvedMention1">
    <w:name w:val="Unresolved Mention1"/>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164970">
      <w:bodyDiv w:val="1"/>
      <w:marLeft w:val="0"/>
      <w:marRight w:val="0"/>
      <w:marTop w:val="0"/>
      <w:marBottom w:val="0"/>
      <w:divBdr>
        <w:top w:val="none" w:sz="0" w:space="0" w:color="auto"/>
        <w:left w:val="none" w:sz="0" w:space="0" w:color="auto"/>
        <w:bottom w:val="none" w:sz="0" w:space="0" w:color="auto"/>
        <w:right w:val="none" w:sz="0" w:space="0" w:color="auto"/>
      </w:divBdr>
    </w:div>
    <w:div w:id="798498118">
      <w:bodyDiv w:val="1"/>
      <w:marLeft w:val="0"/>
      <w:marRight w:val="0"/>
      <w:marTop w:val="0"/>
      <w:marBottom w:val="0"/>
      <w:divBdr>
        <w:top w:val="none" w:sz="0" w:space="0" w:color="auto"/>
        <w:left w:val="none" w:sz="0" w:space="0" w:color="auto"/>
        <w:bottom w:val="none" w:sz="0" w:space="0" w:color="auto"/>
        <w:right w:val="none" w:sz="0" w:space="0" w:color="auto"/>
      </w:divBdr>
    </w:div>
    <w:div w:id="109841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9BB66-F2FE-41BC-BC6C-C003E725F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2024-12-18T21:02:00Z</dcterms:created>
  <dcterms:modified xsi:type="dcterms:W3CDTF">2024-12-18T21:02:00Z</dcterms:modified>
</cp:coreProperties>
</file>